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E0638" w:rsidP="0048605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ED4E82" w:rsidRPr="00641D51" w:rsidRDefault="00ED4E82" w:rsidP="004E0AA2">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w:t>
                  </w:r>
                  <w:r>
                    <w:t xml:space="preserve"> </w:t>
                  </w:r>
                  <w:r w:rsidRPr="006D68B1">
                    <w:t xml:space="preserve">утв. приказом ректора ОмГА от </w:t>
                  </w:r>
                  <w:bookmarkStart w:id="0" w:name="_Hlk163574545"/>
                  <w:r w:rsidR="00503151">
                    <w:rPr>
                      <w:color w:val="000000"/>
                    </w:rPr>
                    <w:t>25.03.2024 №34.</w:t>
                  </w:r>
                  <w:bookmarkEnd w:id="0"/>
                </w:p>
                <w:p w:rsidR="00ED4E82" w:rsidRPr="00641D51" w:rsidRDefault="00ED4E82" w:rsidP="00D1753D">
                  <w:pPr>
                    <w:jc w:val="both"/>
                  </w:pPr>
                </w:p>
              </w:txbxContent>
            </v:textbox>
          </v:shape>
        </w:pict>
      </w:r>
    </w:p>
    <w:p w:rsidR="00D1753D" w:rsidRPr="00793E1B" w:rsidRDefault="00D1753D" w:rsidP="00486051">
      <w:pPr>
        <w:widowControl/>
        <w:autoSpaceDE/>
        <w:adjustRightInd/>
        <w:ind w:left="5670"/>
        <w:rPr>
          <w:rFonts w:eastAsia="Courier New"/>
          <w:b/>
          <w:bCs/>
          <w:color w:val="000000"/>
          <w:sz w:val="24"/>
          <w:szCs w:val="24"/>
        </w:rPr>
      </w:pPr>
    </w:p>
    <w:p w:rsidR="00D1753D" w:rsidRPr="00793E1B" w:rsidRDefault="00D1753D" w:rsidP="00486051">
      <w:pPr>
        <w:widowControl/>
        <w:autoSpaceDE/>
        <w:adjustRightInd/>
        <w:ind w:left="5670"/>
        <w:rPr>
          <w:rFonts w:eastAsia="Courier New"/>
          <w:b/>
          <w:bCs/>
          <w:color w:val="000000"/>
          <w:sz w:val="24"/>
          <w:szCs w:val="24"/>
        </w:rPr>
      </w:pPr>
    </w:p>
    <w:p w:rsidR="00D1753D" w:rsidRPr="00793E1B" w:rsidRDefault="00D1753D" w:rsidP="00486051">
      <w:pPr>
        <w:widowControl/>
        <w:autoSpaceDE/>
        <w:adjustRightInd/>
        <w:ind w:left="5670"/>
        <w:rPr>
          <w:rFonts w:eastAsia="Courier New"/>
          <w:b/>
          <w:bCs/>
          <w:color w:val="000000"/>
          <w:sz w:val="24"/>
          <w:szCs w:val="24"/>
        </w:rPr>
      </w:pPr>
    </w:p>
    <w:p w:rsidR="00D1753D" w:rsidRPr="00793E1B" w:rsidRDefault="00D1753D" w:rsidP="00486051">
      <w:pPr>
        <w:widowControl/>
        <w:autoSpaceDE/>
        <w:adjustRightInd/>
        <w:ind w:left="5670"/>
        <w:rPr>
          <w:rFonts w:eastAsia="Courier New"/>
          <w:b/>
          <w:bCs/>
          <w:color w:val="000000"/>
          <w:sz w:val="24"/>
          <w:szCs w:val="24"/>
        </w:rPr>
      </w:pPr>
    </w:p>
    <w:p w:rsidR="00C94464" w:rsidRPr="00793E1B" w:rsidRDefault="00C94464" w:rsidP="0048605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741AB" w:rsidP="0048605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816E6E" w:rsidRDefault="007C277B" w:rsidP="00486051">
      <w:pPr>
        <w:autoSpaceDE/>
        <w:adjustRightInd/>
        <w:ind w:right="1"/>
        <w:contextualSpacing/>
        <w:jc w:val="center"/>
        <w:rPr>
          <w:rFonts w:eastAsia="Courier New"/>
          <w:noProof/>
          <w:sz w:val="28"/>
          <w:szCs w:val="28"/>
          <w:lang w:bidi="ru-RU"/>
        </w:rPr>
      </w:pPr>
      <w:r w:rsidRPr="00816E6E">
        <w:rPr>
          <w:rFonts w:eastAsia="Courier New"/>
          <w:noProof/>
          <w:sz w:val="28"/>
          <w:szCs w:val="28"/>
          <w:lang w:bidi="ru-RU"/>
        </w:rPr>
        <w:t>Кафедра «</w:t>
      </w:r>
      <w:r w:rsidR="00816E6E" w:rsidRPr="00816E6E">
        <w:rPr>
          <w:spacing w:val="-3"/>
          <w:sz w:val="28"/>
          <w:szCs w:val="28"/>
          <w:lang w:eastAsia="en-US"/>
        </w:rPr>
        <w:t>Управления, политики и права</w:t>
      </w:r>
      <w:r w:rsidRPr="00816E6E">
        <w:rPr>
          <w:rFonts w:eastAsia="Courier New"/>
          <w:noProof/>
          <w:sz w:val="28"/>
          <w:szCs w:val="28"/>
          <w:lang w:bidi="ru-RU"/>
        </w:rPr>
        <w:t>»</w:t>
      </w:r>
    </w:p>
    <w:p w:rsidR="007C277B" w:rsidRPr="00793E1B" w:rsidRDefault="007C277B" w:rsidP="00486051">
      <w:pPr>
        <w:autoSpaceDE/>
        <w:adjustRightInd/>
        <w:ind w:right="1"/>
        <w:contextualSpacing/>
        <w:jc w:val="center"/>
        <w:rPr>
          <w:rFonts w:eastAsia="Courier New"/>
          <w:noProof/>
          <w:color w:val="000000"/>
          <w:sz w:val="28"/>
          <w:szCs w:val="28"/>
          <w:lang w:bidi="ru-RU"/>
        </w:rPr>
      </w:pPr>
    </w:p>
    <w:p w:rsidR="00C94464" w:rsidRPr="00793E1B" w:rsidRDefault="002E0638" w:rsidP="0048605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pict>
          <v:shape id="Надпись 2" o:spid="_x0000_s1031" type="#_x0000_t202" style="position:absolute;left:0;text-align:left;margin-left:277.95pt;margin-top:9.8pt;width:186.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07B0" w:rsidRPr="00C94464" w:rsidRDefault="000607B0" w:rsidP="000607B0">
                  <w:pPr>
                    <w:jc w:val="center"/>
                    <w:rPr>
                      <w:sz w:val="24"/>
                      <w:szCs w:val="24"/>
                    </w:rPr>
                  </w:pPr>
                  <w:r w:rsidRPr="00C94464">
                    <w:rPr>
                      <w:sz w:val="24"/>
                      <w:szCs w:val="24"/>
                    </w:rPr>
                    <w:t>УТВЕРЖДАЮ:</w:t>
                  </w:r>
                </w:p>
                <w:p w:rsidR="000607B0" w:rsidRPr="00C94464" w:rsidRDefault="000607B0" w:rsidP="000607B0">
                  <w:pPr>
                    <w:jc w:val="center"/>
                    <w:rPr>
                      <w:sz w:val="24"/>
                      <w:szCs w:val="24"/>
                    </w:rPr>
                  </w:pPr>
                  <w:r w:rsidRPr="00C94464">
                    <w:rPr>
                      <w:sz w:val="24"/>
                      <w:szCs w:val="24"/>
                    </w:rPr>
                    <w:t>Ректор, д.фил.н., профессор</w:t>
                  </w:r>
                </w:p>
                <w:p w:rsidR="00FF11F2" w:rsidRDefault="00FF11F2" w:rsidP="00FF11F2">
                  <w:pPr>
                    <w:jc w:val="center"/>
                    <w:rPr>
                      <w:sz w:val="24"/>
                      <w:szCs w:val="24"/>
                    </w:rPr>
                  </w:pPr>
                  <w:bookmarkStart w:id="1" w:name="_Hlk73103515"/>
                </w:p>
                <w:p w:rsidR="00FF11F2" w:rsidRDefault="00FF11F2" w:rsidP="00FF11F2">
                  <w:pPr>
                    <w:ind w:firstLine="1985"/>
                    <w:jc w:val="center"/>
                    <w:rPr>
                      <w:sz w:val="24"/>
                      <w:szCs w:val="24"/>
                    </w:rPr>
                  </w:pPr>
                  <w:r>
                    <w:rPr>
                      <w:sz w:val="24"/>
                      <w:szCs w:val="24"/>
                    </w:rPr>
                    <w:t>А.Э. Еремеев</w:t>
                  </w:r>
                </w:p>
                <w:p w:rsidR="00FF11F2" w:rsidRDefault="00FF11F2" w:rsidP="00FF11F2">
                  <w:pPr>
                    <w:jc w:val="center"/>
                    <w:rPr>
                      <w:sz w:val="24"/>
                      <w:szCs w:val="24"/>
                    </w:rPr>
                  </w:pPr>
                  <w:r>
                    <w:rPr>
                      <w:sz w:val="24"/>
                      <w:szCs w:val="24"/>
                    </w:rPr>
                    <w:t xml:space="preserve">                              </w:t>
                  </w:r>
                  <w:bookmarkStart w:id="2" w:name="_Hlk163574575"/>
                  <w:bookmarkEnd w:id="1"/>
                  <w:r w:rsidR="00503151">
                    <w:rPr>
                      <w:color w:val="000000"/>
                      <w:sz w:val="24"/>
                      <w:szCs w:val="24"/>
                    </w:rPr>
                    <w:t>25.03.2024 г.</w:t>
                  </w:r>
                  <w:bookmarkEnd w:id="2"/>
                </w:p>
              </w:txbxContent>
            </v:textbox>
          </v:shape>
        </w:pict>
      </w:r>
    </w:p>
    <w:p w:rsidR="00C94464" w:rsidRPr="00793E1B" w:rsidRDefault="00C94464" w:rsidP="00486051">
      <w:pPr>
        <w:autoSpaceDE/>
        <w:adjustRightInd/>
        <w:ind w:right="1"/>
        <w:contextualSpacing/>
        <w:jc w:val="center"/>
        <w:rPr>
          <w:rFonts w:eastAsia="Courier New"/>
          <w:b/>
          <w:color w:val="000000"/>
          <w:sz w:val="24"/>
          <w:szCs w:val="24"/>
          <w:lang w:bidi="ru-RU"/>
        </w:rPr>
      </w:pPr>
    </w:p>
    <w:p w:rsidR="00C94464" w:rsidRPr="00793E1B" w:rsidRDefault="00C94464" w:rsidP="00486051">
      <w:pPr>
        <w:autoSpaceDE/>
        <w:adjustRightInd/>
        <w:ind w:right="1"/>
        <w:contextualSpacing/>
        <w:jc w:val="center"/>
        <w:rPr>
          <w:rFonts w:eastAsia="Courier New"/>
          <w:b/>
          <w:color w:val="000000"/>
          <w:sz w:val="24"/>
          <w:szCs w:val="24"/>
          <w:lang w:bidi="ru-RU"/>
        </w:rPr>
      </w:pPr>
    </w:p>
    <w:p w:rsidR="00C94464" w:rsidRPr="00793E1B" w:rsidRDefault="00C94464" w:rsidP="00486051">
      <w:pPr>
        <w:autoSpaceDE/>
        <w:adjustRightInd/>
        <w:ind w:right="1"/>
        <w:contextualSpacing/>
        <w:jc w:val="center"/>
        <w:rPr>
          <w:rFonts w:eastAsia="Courier New"/>
          <w:b/>
          <w:color w:val="000000"/>
          <w:sz w:val="24"/>
          <w:szCs w:val="24"/>
          <w:lang w:bidi="ru-RU"/>
        </w:rPr>
      </w:pPr>
    </w:p>
    <w:p w:rsidR="00C94464" w:rsidRPr="00793E1B" w:rsidRDefault="00C94464" w:rsidP="00486051">
      <w:pPr>
        <w:autoSpaceDE/>
        <w:adjustRightInd/>
        <w:ind w:right="1"/>
        <w:contextualSpacing/>
        <w:jc w:val="center"/>
        <w:rPr>
          <w:rFonts w:eastAsia="Courier New"/>
          <w:b/>
          <w:color w:val="000000"/>
          <w:sz w:val="24"/>
          <w:szCs w:val="24"/>
          <w:lang w:bidi="ru-RU"/>
        </w:rPr>
      </w:pPr>
    </w:p>
    <w:p w:rsidR="00D1753D" w:rsidRPr="00793E1B" w:rsidRDefault="00D1753D" w:rsidP="00486051">
      <w:pPr>
        <w:widowControl/>
        <w:autoSpaceDE/>
        <w:adjustRightInd/>
        <w:jc w:val="center"/>
        <w:rPr>
          <w:color w:val="000000"/>
          <w:sz w:val="24"/>
          <w:szCs w:val="24"/>
          <w:lang w:eastAsia="en-US"/>
        </w:rPr>
      </w:pPr>
    </w:p>
    <w:p w:rsidR="00C94464" w:rsidRPr="00793E1B" w:rsidRDefault="00C94464" w:rsidP="00486051">
      <w:pPr>
        <w:widowControl/>
        <w:autoSpaceDE/>
        <w:adjustRightInd/>
        <w:jc w:val="center"/>
        <w:rPr>
          <w:color w:val="000000"/>
          <w:sz w:val="24"/>
          <w:szCs w:val="24"/>
          <w:lang w:eastAsia="en-US"/>
        </w:rPr>
      </w:pPr>
    </w:p>
    <w:p w:rsidR="007C277B" w:rsidRDefault="007C277B" w:rsidP="00486051">
      <w:pPr>
        <w:suppressAutoHyphens/>
        <w:jc w:val="center"/>
        <w:rPr>
          <w:rFonts w:eastAsia="SimSun"/>
          <w:color w:val="000000"/>
          <w:kern w:val="2"/>
          <w:sz w:val="24"/>
          <w:szCs w:val="24"/>
          <w:lang w:eastAsia="hi-IN" w:bidi="hi-IN"/>
        </w:rPr>
      </w:pPr>
    </w:p>
    <w:p w:rsidR="00951F6B" w:rsidRPr="00793E1B" w:rsidRDefault="00951F6B" w:rsidP="00486051">
      <w:pPr>
        <w:suppressAutoHyphens/>
        <w:jc w:val="center"/>
        <w:rPr>
          <w:rFonts w:eastAsia="SimSun"/>
          <w:color w:val="000000"/>
          <w:kern w:val="2"/>
          <w:sz w:val="24"/>
          <w:szCs w:val="24"/>
          <w:lang w:eastAsia="hi-IN" w:bidi="hi-IN"/>
        </w:rPr>
      </w:pPr>
    </w:p>
    <w:p w:rsidR="007C277B" w:rsidRDefault="007C277B" w:rsidP="00486051">
      <w:pPr>
        <w:suppressAutoHyphens/>
        <w:jc w:val="center"/>
        <w:rPr>
          <w:rFonts w:eastAsia="SimSun"/>
          <w:color w:val="000000"/>
          <w:kern w:val="2"/>
          <w:sz w:val="24"/>
          <w:szCs w:val="24"/>
          <w:lang w:eastAsia="hi-IN" w:bidi="hi-IN"/>
        </w:rPr>
      </w:pPr>
    </w:p>
    <w:p w:rsidR="00951F6B" w:rsidRPr="00793E1B" w:rsidRDefault="00951F6B" w:rsidP="00486051">
      <w:pPr>
        <w:suppressAutoHyphens/>
        <w:jc w:val="center"/>
        <w:rPr>
          <w:rFonts w:eastAsia="SimSun"/>
          <w:color w:val="000000"/>
          <w:kern w:val="2"/>
          <w:sz w:val="24"/>
          <w:szCs w:val="24"/>
          <w:lang w:eastAsia="hi-IN" w:bidi="hi-IN"/>
        </w:rPr>
      </w:pPr>
    </w:p>
    <w:p w:rsidR="00DF1076" w:rsidRPr="00793E1B" w:rsidRDefault="00DF1076" w:rsidP="0048605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486051">
      <w:pPr>
        <w:widowControl/>
        <w:tabs>
          <w:tab w:val="left" w:pos="708"/>
        </w:tabs>
        <w:autoSpaceDE/>
        <w:adjustRightInd/>
        <w:jc w:val="center"/>
        <w:rPr>
          <w:b/>
          <w:color w:val="000000"/>
          <w:sz w:val="24"/>
          <w:szCs w:val="24"/>
        </w:rPr>
      </w:pPr>
    </w:p>
    <w:p w:rsidR="00642237" w:rsidRPr="005C2C9E" w:rsidRDefault="00642237" w:rsidP="00486051">
      <w:pPr>
        <w:widowControl/>
        <w:suppressAutoHyphens/>
        <w:autoSpaceDE/>
        <w:adjustRightInd/>
        <w:jc w:val="center"/>
        <w:rPr>
          <w:b/>
          <w:bCs/>
          <w:caps/>
          <w:sz w:val="32"/>
          <w:szCs w:val="32"/>
        </w:rPr>
      </w:pPr>
      <w:r>
        <w:rPr>
          <w:b/>
          <w:bCs/>
          <w:caps/>
          <w:sz w:val="32"/>
          <w:szCs w:val="32"/>
        </w:rPr>
        <w:t>инвестиционный</w:t>
      </w:r>
      <w:r w:rsidRPr="005C2C9E">
        <w:rPr>
          <w:b/>
          <w:bCs/>
          <w:caps/>
          <w:sz w:val="32"/>
          <w:szCs w:val="32"/>
        </w:rPr>
        <w:t xml:space="preserve"> менеджмент</w:t>
      </w:r>
    </w:p>
    <w:p w:rsidR="00642237" w:rsidRDefault="00642237" w:rsidP="00486051">
      <w:pPr>
        <w:widowControl/>
        <w:autoSpaceDN/>
        <w:jc w:val="center"/>
        <w:rPr>
          <w:bCs/>
          <w:sz w:val="24"/>
          <w:szCs w:val="24"/>
        </w:rPr>
      </w:pPr>
      <w:r>
        <w:rPr>
          <w:bCs/>
          <w:sz w:val="24"/>
          <w:szCs w:val="24"/>
        </w:rPr>
        <w:t>Б1.В.ДВ.02.02</w:t>
      </w:r>
    </w:p>
    <w:p w:rsidR="005669CB" w:rsidRPr="00793E1B" w:rsidRDefault="005669CB" w:rsidP="00486051">
      <w:pPr>
        <w:widowControl/>
        <w:autoSpaceDN/>
        <w:jc w:val="center"/>
        <w:rPr>
          <w:rFonts w:eastAsia="Calibri"/>
          <w:b/>
          <w:bCs/>
          <w:color w:val="000000"/>
          <w:sz w:val="24"/>
          <w:szCs w:val="24"/>
          <w:lang w:eastAsia="en-US"/>
        </w:rPr>
      </w:pPr>
    </w:p>
    <w:p w:rsidR="009F4070" w:rsidRPr="00793E1B" w:rsidRDefault="00591B36" w:rsidP="0048605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48605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48605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486051">
      <w:pPr>
        <w:widowControl/>
        <w:suppressAutoHyphens/>
        <w:autoSpaceDE/>
        <w:adjustRightInd/>
        <w:jc w:val="center"/>
        <w:rPr>
          <w:rFonts w:eastAsia="Courier New"/>
          <w:sz w:val="24"/>
          <w:szCs w:val="24"/>
          <w:lang w:bidi="ru-RU"/>
        </w:rPr>
      </w:pPr>
    </w:p>
    <w:p w:rsidR="007C277B" w:rsidRPr="00E81007" w:rsidRDefault="007C277B" w:rsidP="00486051">
      <w:pPr>
        <w:widowControl/>
        <w:suppressAutoHyphens/>
        <w:autoSpaceDE/>
        <w:adjustRightInd/>
        <w:jc w:val="center"/>
        <w:rPr>
          <w:rFonts w:eastAsia="Courier New"/>
          <w:sz w:val="24"/>
          <w:szCs w:val="24"/>
          <w:lang w:bidi="ru-RU"/>
        </w:rPr>
      </w:pPr>
    </w:p>
    <w:p w:rsidR="007C277B" w:rsidRPr="00E81007" w:rsidRDefault="007C277B" w:rsidP="00486051">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486051">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Default="007C277B" w:rsidP="00486051">
      <w:pPr>
        <w:widowControl/>
        <w:suppressAutoHyphens/>
        <w:autoSpaceDE/>
        <w:adjustRightInd/>
        <w:jc w:val="center"/>
        <w:rPr>
          <w:rFonts w:eastAsia="Courier New"/>
          <w:sz w:val="24"/>
          <w:szCs w:val="24"/>
          <w:lang w:bidi="ru-RU"/>
        </w:rPr>
      </w:pPr>
    </w:p>
    <w:p w:rsidR="00DE78BC" w:rsidRDefault="009A685F" w:rsidP="00486051">
      <w:pPr>
        <w:widowControl/>
        <w:autoSpaceDE/>
        <w:autoSpaceDN/>
        <w:adjustRightInd/>
        <w:jc w:val="center"/>
        <w:rPr>
          <w:rFonts w:eastAsia="Courier New"/>
          <w:sz w:val="24"/>
          <w:szCs w:val="24"/>
          <w:lang w:bidi="ru-RU"/>
        </w:rPr>
      </w:pPr>
      <w:r w:rsidRPr="00D30D66">
        <w:rPr>
          <w:rFonts w:eastAsia="Courier New"/>
          <w:sz w:val="24"/>
          <w:szCs w:val="24"/>
          <w:lang w:bidi="ru-RU"/>
        </w:rPr>
        <w:t xml:space="preserve">Виды профессиональной деятельности: </w:t>
      </w:r>
      <w:r w:rsidR="00DE78BC" w:rsidRPr="00E81007">
        <w:rPr>
          <w:color w:val="000000"/>
          <w:sz w:val="24"/>
          <w:szCs w:val="24"/>
        </w:rPr>
        <w:t>расчетно-экономическая</w:t>
      </w:r>
      <w:r w:rsidR="00DE78BC">
        <w:rPr>
          <w:color w:val="000000"/>
          <w:sz w:val="24"/>
          <w:szCs w:val="24"/>
        </w:rPr>
        <w:t>,</w:t>
      </w:r>
      <w:r w:rsidR="00DE78BC" w:rsidRPr="00E81007">
        <w:rPr>
          <w:color w:val="000000"/>
          <w:sz w:val="24"/>
          <w:szCs w:val="24"/>
        </w:rPr>
        <w:t xml:space="preserve"> аналитическая, научно-исследовательская</w:t>
      </w:r>
      <w:r w:rsidR="00DE78BC">
        <w:rPr>
          <w:color w:val="000000"/>
          <w:sz w:val="24"/>
          <w:szCs w:val="24"/>
        </w:rPr>
        <w:t xml:space="preserve"> (основной),</w:t>
      </w:r>
      <w:r w:rsidR="00DE78BC" w:rsidRPr="00E81007">
        <w:rPr>
          <w:color w:val="000000"/>
          <w:sz w:val="24"/>
          <w:szCs w:val="24"/>
        </w:rPr>
        <w:t xml:space="preserve"> педагогическая</w:t>
      </w:r>
      <w:r w:rsidR="00DE78BC">
        <w:rPr>
          <w:color w:val="000000"/>
          <w:sz w:val="24"/>
          <w:szCs w:val="24"/>
        </w:rPr>
        <w:t>,</w:t>
      </w:r>
      <w:r w:rsidR="00DE78BC" w:rsidRPr="00E81007">
        <w:rPr>
          <w:color w:val="000000"/>
          <w:sz w:val="24"/>
          <w:szCs w:val="24"/>
        </w:rPr>
        <w:t xml:space="preserve"> учетная</w:t>
      </w:r>
      <w:r w:rsidR="00DE78BC">
        <w:rPr>
          <w:color w:val="000000"/>
          <w:sz w:val="24"/>
          <w:szCs w:val="24"/>
        </w:rPr>
        <w:t>,</w:t>
      </w:r>
      <w:r w:rsidR="00DE78BC" w:rsidRPr="00E81007">
        <w:rPr>
          <w:color w:val="000000"/>
          <w:sz w:val="24"/>
          <w:szCs w:val="24"/>
        </w:rPr>
        <w:t xml:space="preserve"> расчетно-финансовая</w:t>
      </w:r>
    </w:p>
    <w:p w:rsidR="009A685F" w:rsidRDefault="009A685F" w:rsidP="00486051">
      <w:pPr>
        <w:widowControl/>
        <w:suppressAutoHyphens/>
        <w:autoSpaceDE/>
        <w:adjustRightInd/>
        <w:jc w:val="center"/>
        <w:rPr>
          <w:sz w:val="24"/>
          <w:szCs w:val="24"/>
        </w:rPr>
      </w:pPr>
    </w:p>
    <w:p w:rsidR="00DE78BC" w:rsidRPr="00D30D66" w:rsidRDefault="00DE78BC" w:rsidP="00486051">
      <w:pPr>
        <w:widowControl/>
        <w:suppressAutoHyphens/>
        <w:autoSpaceDE/>
        <w:adjustRightInd/>
        <w:jc w:val="center"/>
        <w:rPr>
          <w:rFonts w:eastAsia="SimSun"/>
          <w:kern w:val="2"/>
          <w:sz w:val="24"/>
          <w:szCs w:val="24"/>
          <w:lang w:eastAsia="hi-IN" w:bidi="hi-IN"/>
        </w:rPr>
      </w:pPr>
    </w:p>
    <w:p w:rsidR="00FF11F2" w:rsidRDefault="00FF11F2" w:rsidP="00FF11F2">
      <w:pPr>
        <w:jc w:val="center"/>
        <w:rPr>
          <w:sz w:val="24"/>
          <w:szCs w:val="24"/>
        </w:rPr>
      </w:pPr>
      <w:bookmarkStart w:id="3" w:name="_Hlk73103553"/>
      <w:r>
        <w:rPr>
          <w:rFonts w:eastAsia="SimSun"/>
          <w:b/>
          <w:kern w:val="2"/>
          <w:sz w:val="24"/>
          <w:szCs w:val="24"/>
          <w:lang w:eastAsia="hi-IN" w:bidi="hi-IN"/>
        </w:rPr>
        <w:t>Для обучающихся:</w:t>
      </w:r>
    </w:p>
    <w:p w:rsidR="00A01BFF" w:rsidRDefault="00A01BFF" w:rsidP="00A01BFF">
      <w:pPr>
        <w:suppressAutoHyphens/>
        <w:jc w:val="center"/>
        <w:rPr>
          <w:rFonts w:eastAsia="SimSun"/>
          <w:kern w:val="2"/>
          <w:sz w:val="24"/>
          <w:szCs w:val="24"/>
          <w:lang w:eastAsia="hi-IN" w:bidi="hi-IN"/>
        </w:rPr>
      </w:pPr>
      <w:bookmarkStart w:id="4" w:name="_Hlk104460758"/>
      <w:bookmarkStart w:id="5" w:name="_Hlk104374542"/>
      <w:bookmarkEnd w:id="3"/>
    </w:p>
    <w:p w:rsidR="00503151" w:rsidRDefault="00503151" w:rsidP="00503151">
      <w:pPr>
        <w:jc w:val="center"/>
        <w:rPr>
          <w:sz w:val="24"/>
          <w:szCs w:val="24"/>
        </w:rPr>
      </w:pPr>
      <w:bookmarkStart w:id="6" w:name="_Hlk163574606"/>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p>
    <w:p w:rsidR="00503151" w:rsidRDefault="00503151" w:rsidP="00503151">
      <w:pPr>
        <w:jc w:val="center"/>
        <w:rPr>
          <w:sz w:val="24"/>
          <w:szCs w:val="24"/>
        </w:rPr>
      </w:pPr>
    </w:p>
    <w:p w:rsidR="00503151" w:rsidRDefault="00503151" w:rsidP="00503151">
      <w:pPr>
        <w:jc w:val="center"/>
        <w:rPr>
          <w:sz w:val="24"/>
          <w:szCs w:val="24"/>
        </w:rPr>
      </w:pPr>
      <w:r>
        <w:rPr>
          <w:color w:val="000000"/>
          <w:sz w:val="24"/>
          <w:szCs w:val="24"/>
        </w:rPr>
        <w:t>на 2024-2025 учебный год</w:t>
      </w:r>
    </w:p>
    <w:p w:rsidR="00503151" w:rsidRDefault="00503151" w:rsidP="00503151">
      <w:pPr>
        <w:jc w:val="center"/>
        <w:rPr>
          <w:sz w:val="24"/>
          <w:szCs w:val="24"/>
        </w:rPr>
      </w:pPr>
    </w:p>
    <w:p w:rsidR="00AA0115" w:rsidRPr="00793E1B" w:rsidRDefault="00503151" w:rsidP="00503151">
      <w:pPr>
        <w:widowControl/>
        <w:autoSpaceDE/>
        <w:adjustRightInd/>
        <w:jc w:val="center"/>
        <w:rPr>
          <w:rFonts w:eastAsia="Courier New"/>
          <w:b/>
          <w:bCs/>
          <w:color w:val="000000"/>
          <w:sz w:val="24"/>
          <w:szCs w:val="24"/>
        </w:rPr>
      </w:pPr>
      <w:r>
        <w:rPr>
          <w:color w:val="000000"/>
          <w:sz w:val="24"/>
          <w:szCs w:val="24"/>
        </w:rPr>
        <w:t>Омск, 2024</w:t>
      </w:r>
      <w:bookmarkEnd w:id="6"/>
      <w:r w:rsidR="009830DC">
        <w:rPr>
          <w:color w:val="000000"/>
          <w:sz w:val="24"/>
          <w:szCs w:val="24"/>
        </w:rPr>
        <w:br w:type="page"/>
      </w:r>
    </w:p>
    <w:p w:rsidR="00DF1076" w:rsidRPr="00793E1B" w:rsidRDefault="00DF1076" w:rsidP="00486051">
      <w:pPr>
        <w:widowControl/>
        <w:autoSpaceDE/>
        <w:autoSpaceDN/>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48605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1</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2</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3</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4</w:t>
            </w:r>
          </w:p>
        </w:tc>
        <w:tc>
          <w:tcPr>
            <w:tcW w:w="8080" w:type="dxa"/>
            <w:hideMark/>
          </w:tcPr>
          <w:p w:rsidR="005C20F0" w:rsidRPr="00793E1B" w:rsidRDefault="005C20F0" w:rsidP="0048605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5</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5C20F0" w:rsidP="00486051">
            <w:pPr>
              <w:jc w:val="center"/>
              <w:rPr>
                <w:color w:val="000000"/>
                <w:sz w:val="24"/>
                <w:szCs w:val="24"/>
              </w:rPr>
            </w:pPr>
            <w:r w:rsidRPr="00793E1B">
              <w:rPr>
                <w:color w:val="000000"/>
                <w:sz w:val="24"/>
                <w:szCs w:val="24"/>
              </w:rPr>
              <w:t>6</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9A685F" w:rsidP="00486051">
            <w:pPr>
              <w:jc w:val="center"/>
              <w:rPr>
                <w:color w:val="000000"/>
                <w:sz w:val="24"/>
                <w:szCs w:val="24"/>
              </w:rPr>
            </w:pPr>
            <w:r>
              <w:rPr>
                <w:color w:val="000000"/>
                <w:sz w:val="24"/>
                <w:szCs w:val="24"/>
              </w:rPr>
              <w:t>7</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9A685F" w:rsidP="00486051">
            <w:pPr>
              <w:jc w:val="center"/>
              <w:rPr>
                <w:color w:val="000000"/>
                <w:sz w:val="24"/>
                <w:szCs w:val="24"/>
              </w:rPr>
            </w:pPr>
            <w:r>
              <w:rPr>
                <w:color w:val="000000"/>
                <w:sz w:val="24"/>
                <w:szCs w:val="24"/>
              </w:rPr>
              <w:t>8</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9A685F" w:rsidP="00486051">
            <w:pPr>
              <w:jc w:val="center"/>
              <w:rPr>
                <w:color w:val="000000"/>
                <w:sz w:val="24"/>
                <w:szCs w:val="24"/>
              </w:rPr>
            </w:pPr>
            <w:r>
              <w:rPr>
                <w:color w:val="000000"/>
                <w:sz w:val="24"/>
                <w:szCs w:val="24"/>
              </w:rPr>
              <w:t>9</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9A685F" w:rsidP="00486051">
            <w:pPr>
              <w:jc w:val="center"/>
              <w:rPr>
                <w:color w:val="000000"/>
                <w:sz w:val="24"/>
                <w:szCs w:val="24"/>
              </w:rPr>
            </w:pPr>
            <w:r>
              <w:rPr>
                <w:color w:val="000000"/>
                <w:sz w:val="24"/>
                <w:szCs w:val="24"/>
              </w:rPr>
              <w:t>10</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r w:rsidR="005C20F0" w:rsidRPr="00793E1B" w:rsidTr="00330957">
        <w:tc>
          <w:tcPr>
            <w:tcW w:w="562" w:type="dxa"/>
            <w:hideMark/>
          </w:tcPr>
          <w:p w:rsidR="005C20F0" w:rsidRPr="00793E1B" w:rsidRDefault="009A685F" w:rsidP="00486051">
            <w:pPr>
              <w:jc w:val="center"/>
              <w:rPr>
                <w:color w:val="000000"/>
                <w:sz w:val="24"/>
                <w:szCs w:val="24"/>
              </w:rPr>
            </w:pPr>
            <w:r>
              <w:rPr>
                <w:color w:val="000000"/>
                <w:sz w:val="24"/>
                <w:szCs w:val="24"/>
              </w:rPr>
              <w:t>11</w:t>
            </w:r>
          </w:p>
        </w:tc>
        <w:tc>
          <w:tcPr>
            <w:tcW w:w="8080" w:type="dxa"/>
            <w:hideMark/>
          </w:tcPr>
          <w:p w:rsidR="005C20F0" w:rsidRPr="00793E1B" w:rsidRDefault="005C20F0" w:rsidP="0048605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486051">
            <w:pPr>
              <w:jc w:val="center"/>
              <w:rPr>
                <w:color w:val="000000"/>
                <w:sz w:val="24"/>
                <w:szCs w:val="24"/>
              </w:rPr>
            </w:pPr>
          </w:p>
        </w:tc>
        <w:tc>
          <w:tcPr>
            <w:tcW w:w="703" w:type="dxa"/>
          </w:tcPr>
          <w:p w:rsidR="005C20F0" w:rsidRPr="00793E1B" w:rsidRDefault="005C20F0" w:rsidP="00486051">
            <w:pPr>
              <w:jc w:val="center"/>
              <w:rPr>
                <w:color w:val="000000"/>
                <w:sz w:val="24"/>
                <w:szCs w:val="24"/>
              </w:rPr>
            </w:pPr>
          </w:p>
        </w:tc>
      </w:tr>
    </w:tbl>
    <w:p w:rsidR="001A6533" w:rsidRPr="00793E1B" w:rsidRDefault="001A6533" w:rsidP="00486051">
      <w:pPr>
        <w:rPr>
          <w:b/>
          <w:color w:val="000000"/>
          <w:sz w:val="24"/>
          <w:szCs w:val="24"/>
        </w:rPr>
      </w:pPr>
    </w:p>
    <w:p w:rsidR="000607B0" w:rsidRPr="00B70B8C" w:rsidRDefault="00DF1076" w:rsidP="000607B0">
      <w:pPr>
        <w:widowControl/>
        <w:autoSpaceDE/>
        <w:autoSpaceDN/>
        <w:adjustRightInd/>
        <w:jc w:val="both"/>
        <w:rPr>
          <w:spacing w:val="-3"/>
          <w:sz w:val="24"/>
          <w:szCs w:val="24"/>
          <w:lang w:eastAsia="en-US"/>
        </w:rPr>
      </w:pPr>
      <w:r w:rsidRPr="00793E1B">
        <w:rPr>
          <w:b/>
          <w:color w:val="000000"/>
          <w:sz w:val="24"/>
          <w:szCs w:val="24"/>
        </w:rPr>
        <w:br w:type="page"/>
      </w:r>
      <w:r w:rsidR="000607B0" w:rsidRPr="00B70B8C">
        <w:rPr>
          <w:spacing w:val="-3"/>
          <w:sz w:val="24"/>
          <w:szCs w:val="24"/>
          <w:lang w:eastAsia="en-US"/>
        </w:rPr>
        <w:lastRenderedPageBreak/>
        <w:t>Составитель:</w:t>
      </w:r>
    </w:p>
    <w:p w:rsidR="000607B0" w:rsidRPr="00B70B8C" w:rsidRDefault="000607B0" w:rsidP="000607B0">
      <w:pPr>
        <w:widowControl/>
        <w:autoSpaceDE/>
        <w:autoSpaceDN/>
        <w:adjustRightInd/>
        <w:jc w:val="both"/>
        <w:rPr>
          <w:spacing w:val="-3"/>
          <w:sz w:val="24"/>
          <w:szCs w:val="24"/>
          <w:lang w:eastAsia="en-US"/>
        </w:rPr>
      </w:pPr>
    </w:p>
    <w:p w:rsidR="000607B0" w:rsidRPr="00B70B8C" w:rsidRDefault="00FF11F2" w:rsidP="000607B0">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0607B0" w:rsidRPr="0044042F" w:rsidRDefault="000607B0" w:rsidP="000607B0">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FF11F2" w:rsidRDefault="00503151" w:rsidP="00FF11F2">
      <w:pPr>
        <w:jc w:val="both"/>
        <w:rPr>
          <w:spacing w:val="-3"/>
          <w:sz w:val="24"/>
          <w:szCs w:val="24"/>
        </w:rPr>
      </w:pPr>
      <w:bookmarkStart w:id="7" w:name="_Hlk163577322"/>
      <w:bookmarkStart w:id="8" w:name="_Hlk73103592"/>
      <w:r>
        <w:rPr>
          <w:color w:val="000000"/>
          <w:sz w:val="24"/>
          <w:szCs w:val="24"/>
        </w:rPr>
        <w:t>Протокол от 22.03.2024 г.  №8</w:t>
      </w:r>
      <w:bookmarkEnd w:id="7"/>
    </w:p>
    <w:p w:rsidR="00FF11F2" w:rsidRDefault="00FF11F2" w:rsidP="00FF11F2">
      <w:pPr>
        <w:rPr>
          <w:spacing w:val="-3"/>
          <w:sz w:val="24"/>
          <w:szCs w:val="24"/>
        </w:rPr>
      </w:pPr>
      <w:r>
        <w:rPr>
          <w:spacing w:val="-3"/>
          <w:sz w:val="24"/>
          <w:szCs w:val="24"/>
        </w:rPr>
        <w:t>Зав. кафедрой к.э.н., доцент _________________ /Сергиенко О.В./</w:t>
      </w:r>
      <w:bookmarkEnd w:id="8"/>
    </w:p>
    <w:p w:rsidR="00DF1076" w:rsidRPr="00791285" w:rsidRDefault="00DF1076" w:rsidP="00486051">
      <w:pPr>
        <w:rPr>
          <w:b/>
          <w:sz w:val="24"/>
          <w:szCs w:val="24"/>
        </w:rPr>
      </w:pPr>
    </w:p>
    <w:p w:rsidR="002933E5" w:rsidRPr="007331A9" w:rsidRDefault="001774C8" w:rsidP="00486051">
      <w:pPr>
        <w:widowControl/>
        <w:autoSpaceDE/>
        <w:autoSpaceDN/>
        <w:adjustRightInd/>
        <w:ind w:firstLine="708"/>
        <w:rPr>
          <w:color w:val="000000"/>
          <w:spacing w:val="-3"/>
          <w:sz w:val="22"/>
          <w:szCs w:val="22"/>
          <w:lang w:eastAsia="en-US"/>
        </w:rPr>
      </w:pPr>
      <w:r w:rsidRPr="009A685F">
        <w:rPr>
          <w:color w:val="FF0000"/>
          <w:spacing w:val="-3"/>
          <w:sz w:val="24"/>
          <w:szCs w:val="24"/>
          <w:lang w:eastAsia="en-US"/>
        </w:rPr>
        <w:br w:type="page"/>
      </w:r>
      <w:r w:rsidR="002933E5" w:rsidRPr="007331A9">
        <w:rPr>
          <w:b/>
          <w:i/>
          <w:color w:val="000000"/>
          <w:spacing w:val="-3"/>
          <w:sz w:val="22"/>
          <w:szCs w:val="22"/>
          <w:lang w:eastAsia="en-US"/>
        </w:rPr>
        <w:lastRenderedPageBreak/>
        <w:t xml:space="preserve">Рабочая программа дисциплины составлена </w:t>
      </w:r>
      <w:r w:rsidR="002933E5" w:rsidRPr="007331A9">
        <w:rPr>
          <w:b/>
          <w:i/>
          <w:color w:val="000000"/>
          <w:sz w:val="22"/>
          <w:szCs w:val="22"/>
          <w:lang w:eastAsia="en-US"/>
        </w:rPr>
        <w:t>в соответствии с:</w:t>
      </w:r>
    </w:p>
    <w:p w:rsidR="002933E5" w:rsidRPr="007331A9" w:rsidRDefault="002933E5" w:rsidP="00486051">
      <w:pPr>
        <w:widowControl/>
        <w:autoSpaceDE/>
        <w:autoSpaceDN/>
        <w:adjustRightInd/>
        <w:ind w:firstLine="709"/>
        <w:jc w:val="both"/>
        <w:rPr>
          <w:color w:val="000000"/>
          <w:sz w:val="22"/>
          <w:szCs w:val="22"/>
          <w:lang w:eastAsia="en-US"/>
        </w:rPr>
      </w:pPr>
      <w:r w:rsidRPr="007331A9">
        <w:rPr>
          <w:color w:val="000000"/>
          <w:sz w:val="22"/>
          <w:szCs w:val="22"/>
          <w:lang w:eastAsia="en-US"/>
        </w:rPr>
        <w:t>- Федеральным законом Российской Федерации от 29.12.2012 № 273-ФЗ «Об образовании в Российской Федерации»;</w:t>
      </w:r>
    </w:p>
    <w:p w:rsidR="005C20F0" w:rsidRPr="007331A9" w:rsidRDefault="005C20F0" w:rsidP="00486051">
      <w:pPr>
        <w:ind w:firstLine="709"/>
        <w:jc w:val="both"/>
        <w:rPr>
          <w:color w:val="000000"/>
          <w:sz w:val="22"/>
          <w:szCs w:val="22"/>
        </w:rPr>
      </w:pPr>
      <w:r w:rsidRPr="007331A9">
        <w:rPr>
          <w:color w:val="000000"/>
          <w:sz w:val="22"/>
          <w:szCs w:val="22"/>
        </w:rPr>
        <w:t xml:space="preserve">- Федеральным государственным образовательным стандартом высшего образования </w:t>
      </w:r>
      <w:r w:rsidR="004A68C9" w:rsidRPr="007331A9">
        <w:rPr>
          <w:color w:val="000000"/>
          <w:sz w:val="22"/>
          <w:szCs w:val="22"/>
        </w:rPr>
        <w:t xml:space="preserve">по направлению подготовки </w:t>
      </w:r>
      <w:r w:rsidR="000B40A9" w:rsidRPr="007331A9">
        <w:rPr>
          <w:sz w:val="22"/>
          <w:szCs w:val="22"/>
        </w:rPr>
        <w:t>38.03.01</w:t>
      </w:r>
      <w:r w:rsidR="004A68C9" w:rsidRPr="007331A9">
        <w:rPr>
          <w:sz w:val="22"/>
          <w:szCs w:val="22"/>
        </w:rPr>
        <w:t xml:space="preserve"> </w:t>
      </w:r>
      <w:r w:rsidR="000B40A9" w:rsidRPr="007331A9">
        <w:rPr>
          <w:sz w:val="22"/>
          <w:szCs w:val="22"/>
        </w:rPr>
        <w:t>Экономика</w:t>
      </w:r>
      <w:r w:rsidR="004A68C9" w:rsidRPr="007331A9">
        <w:rPr>
          <w:color w:val="000000"/>
          <w:sz w:val="22"/>
          <w:szCs w:val="22"/>
        </w:rPr>
        <w:t xml:space="preserve"> (уровень бакалавриата)</w:t>
      </w:r>
      <w:r w:rsidRPr="007331A9">
        <w:rPr>
          <w:color w:val="000000"/>
          <w:sz w:val="22"/>
          <w:szCs w:val="22"/>
        </w:rPr>
        <w:t xml:space="preserve">, утвержденного </w:t>
      </w:r>
      <w:r w:rsidR="004A68C9" w:rsidRPr="007331A9">
        <w:rPr>
          <w:color w:val="000000"/>
          <w:sz w:val="22"/>
          <w:szCs w:val="22"/>
        </w:rPr>
        <w:t>П</w:t>
      </w:r>
      <w:r w:rsidRPr="007331A9">
        <w:rPr>
          <w:color w:val="000000"/>
          <w:sz w:val="22"/>
          <w:szCs w:val="22"/>
        </w:rPr>
        <w:t xml:space="preserve">риказом Минобрнауки России </w:t>
      </w:r>
      <w:r w:rsidR="004A68C9" w:rsidRPr="007331A9">
        <w:rPr>
          <w:color w:val="000000"/>
          <w:sz w:val="22"/>
          <w:szCs w:val="22"/>
        </w:rPr>
        <w:t xml:space="preserve">от </w:t>
      </w:r>
      <w:r w:rsidR="000B40A9" w:rsidRPr="007331A9">
        <w:rPr>
          <w:sz w:val="22"/>
          <w:szCs w:val="22"/>
        </w:rPr>
        <w:t>12.11.2015 № 1327</w:t>
      </w:r>
      <w:r w:rsidR="000B40A9" w:rsidRPr="007331A9">
        <w:rPr>
          <w:color w:val="000000"/>
          <w:sz w:val="22"/>
          <w:szCs w:val="22"/>
        </w:rPr>
        <w:t xml:space="preserve"> </w:t>
      </w:r>
      <w:r w:rsidRPr="007331A9">
        <w:rPr>
          <w:color w:val="000000"/>
          <w:sz w:val="22"/>
          <w:szCs w:val="22"/>
        </w:rPr>
        <w:t xml:space="preserve">(зарегистрирован в </w:t>
      </w:r>
      <w:r w:rsidR="004A68C9" w:rsidRPr="007331A9">
        <w:rPr>
          <w:color w:val="000000"/>
          <w:sz w:val="22"/>
          <w:szCs w:val="22"/>
        </w:rPr>
        <w:t xml:space="preserve">Минюсте России </w:t>
      </w:r>
      <w:r w:rsidR="000B40A9" w:rsidRPr="007331A9">
        <w:rPr>
          <w:sz w:val="22"/>
          <w:szCs w:val="22"/>
        </w:rPr>
        <w:t>30.11.2015 N 39906</w:t>
      </w:r>
      <w:r w:rsidRPr="007331A9">
        <w:rPr>
          <w:color w:val="000000"/>
          <w:sz w:val="22"/>
          <w:szCs w:val="22"/>
        </w:rPr>
        <w:t>) (далее - ФГОС ВО, Федеральный государственный образовательный стандарт высшего образования);</w:t>
      </w:r>
      <w:r w:rsidR="000B40A9" w:rsidRPr="007331A9">
        <w:rPr>
          <w:color w:val="000000"/>
          <w:sz w:val="22"/>
          <w:szCs w:val="22"/>
        </w:rPr>
        <w:t xml:space="preserve"> </w:t>
      </w:r>
    </w:p>
    <w:p w:rsidR="009830DC" w:rsidRDefault="009830DC" w:rsidP="009830DC">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9830DC" w:rsidRDefault="009830DC" w:rsidP="009830DC">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9830DC" w:rsidRDefault="009830DC" w:rsidP="009830DC">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0DC" w:rsidRDefault="009830DC" w:rsidP="009830D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0DC" w:rsidRDefault="009830DC" w:rsidP="009830DC">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30DC" w:rsidRDefault="009830DC" w:rsidP="009830DC">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30DC" w:rsidRDefault="009830DC" w:rsidP="009830D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503151" w:rsidRPr="00FC7E29" w:rsidRDefault="00503151" w:rsidP="00503151">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Pr>
          <w:b/>
          <w:sz w:val="24"/>
          <w:szCs w:val="24"/>
        </w:rPr>
        <w:t>1</w:t>
      </w:r>
      <w:r w:rsidRPr="00FC7E29">
        <w:rPr>
          <w:b/>
          <w:sz w:val="24"/>
          <w:szCs w:val="24"/>
        </w:rPr>
        <w:t xml:space="preserve"> </w:t>
      </w:r>
      <w:r>
        <w:rPr>
          <w:b/>
          <w:sz w:val="24"/>
          <w:szCs w:val="24"/>
        </w:rPr>
        <w:t xml:space="preserve">Экономика </w:t>
      </w:r>
      <w:r w:rsidRPr="00FC7E29">
        <w:rPr>
          <w:sz w:val="24"/>
          <w:szCs w:val="24"/>
        </w:rPr>
        <w:t>(уровень бакалавриата), направленность (профиль) программы «</w:t>
      </w:r>
      <w:r w:rsidRPr="00020021">
        <w:rPr>
          <w:b/>
          <w:sz w:val="24"/>
          <w:szCs w:val="24"/>
        </w:rPr>
        <w:t>Бухгалтерский учет, анализ и аудит</w:t>
      </w:r>
      <w:r w:rsidRPr="00FC7E29">
        <w:rPr>
          <w:sz w:val="24"/>
          <w:szCs w:val="24"/>
        </w:rPr>
        <w:t>»; форма обучения – заочная н</w:t>
      </w:r>
      <w:r w:rsidRPr="007F7457">
        <w:rPr>
          <w:sz w:val="24"/>
          <w:szCs w:val="24"/>
        </w:rPr>
        <w:t xml:space="preserve">а </w:t>
      </w:r>
      <w:bookmarkStart w:id="12" w:name="_Hlk165036097"/>
      <w:bookmarkStart w:id="13" w:name="_Hlk163574683"/>
      <w:r>
        <w:rPr>
          <w:color w:val="000000"/>
          <w:sz w:val="24"/>
          <w:szCs w:val="24"/>
        </w:rPr>
        <w:t xml:space="preserve">2024-2025 </w:t>
      </w:r>
      <w:bookmarkEnd w:id="12"/>
      <w:r>
        <w:rPr>
          <w:color w:val="000000"/>
          <w:sz w:val="24"/>
          <w:szCs w:val="24"/>
        </w:rPr>
        <w:t>учебный год, утвержденным приказом ректора от 25.03.2024 № 34</w:t>
      </w:r>
      <w:bookmarkEnd w:id="13"/>
    </w:p>
    <w:p w:rsidR="00A76E53" w:rsidRPr="000607B0" w:rsidRDefault="00A76E53" w:rsidP="000607B0">
      <w:pPr>
        <w:widowControl/>
        <w:autoSpaceDN/>
        <w:ind w:firstLine="709"/>
        <w:jc w:val="both"/>
        <w:rPr>
          <w:b/>
          <w:bCs/>
          <w:sz w:val="22"/>
          <w:szCs w:val="22"/>
        </w:rPr>
      </w:pPr>
      <w:r w:rsidRPr="00AA0115">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7735F" w:rsidRPr="000607B0">
        <w:rPr>
          <w:b/>
          <w:bCs/>
          <w:sz w:val="22"/>
          <w:szCs w:val="22"/>
        </w:rPr>
        <w:t>Б1.В.ДВ.02.02</w:t>
      </w:r>
      <w:r w:rsidR="000607B0">
        <w:rPr>
          <w:b/>
          <w:bCs/>
          <w:sz w:val="22"/>
          <w:szCs w:val="22"/>
        </w:rPr>
        <w:t xml:space="preserve"> </w:t>
      </w:r>
      <w:r w:rsidR="009F4070" w:rsidRPr="000607B0">
        <w:rPr>
          <w:b/>
          <w:sz w:val="22"/>
          <w:szCs w:val="22"/>
        </w:rPr>
        <w:t>«</w:t>
      </w:r>
      <w:r w:rsidR="00E7735F" w:rsidRPr="000607B0">
        <w:rPr>
          <w:b/>
          <w:sz w:val="22"/>
          <w:szCs w:val="22"/>
        </w:rPr>
        <w:t>Инвестиционный менеджмент</w:t>
      </w:r>
      <w:r w:rsidR="000B40A9" w:rsidRPr="000607B0">
        <w:rPr>
          <w:b/>
          <w:sz w:val="22"/>
          <w:szCs w:val="22"/>
        </w:rPr>
        <w:t>» в</w:t>
      </w:r>
      <w:r w:rsidRPr="000607B0">
        <w:rPr>
          <w:b/>
          <w:sz w:val="22"/>
          <w:szCs w:val="22"/>
        </w:rPr>
        <w:t xml:space="preserve"> тече</w:t>
      </w:r>
      <w:r w:rsidR="009A685F" w:rsidRPr="000607B0">
        <w:rPr>
          <w:b/>
          <w:sz w:val="22"/>
          <w:szCs w:val="22"/>
        </w:rPr>
        <w:t xml:space="preserve">ние </w:t>
      </w:r>
      <w:r w:rsidR="00503151" w:rsidRPr="00503151">
        <w:rPr>
          <w:b/>
          <w:color w:val="000000"/>
          <w:sz w:val="24"/>
          <w:szCs w:val="24"/>
        </w:rPr>
        <w:t xml:space="preserve">2024-2025 </w:t>
      </w:r>
      <w:r w:rsidRPr="000607B0">
        <w:rPr>
          <w:b/>
          <w:sz w:val="22"/>
          <w:szCs w:val="22"/>
        </w:rPr>
        <w:t>учебного года:</w:t>
      </w:r>
    </w:p>
    <w:p w:rsidR="00A76E53" w:rsidRPr="007331A9" w:rsidRDefault="00A76E53" w:rsidP="00486051">
      <w:pPr>
        <w:ind w:firstLine="709"/>
        <w:jc w:val="both"/>
        <w:rPr>
          <w:sz w:val="22"/>
          <w:szCs w:val="22"/>
        </w:rPr>
      </w:pPr>
      <w:r w:rsidRPr="00AA0115">
        <w:rPr>
          <w:color w:val="000000"/>
          <w:sz w:val="22"/>
          <w:szCs w:val="22"/>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AA0115">
        <w:rPr>
          <w:b/>
          <w:color w:val="000000"/>
          <w:sz w:val="22"/>
          <w:szCs w:val="22"/>
        </w:rPr>
        <w:t>3</w:t>
      </w:r>
      <w:r w:rsidR="000B40A9" w:rsidRPr="00AA0115">
        <w:rPr>
          <w:b/>
          <w:sz w:val="22"/>
          <w:szCs w:val="22"/>
        </w:rPr>
        <w:t>8.03.01</w:t>
      </w:r>
      <w:r w:rsidR="000B40A9" w:rsidRPr="00AA0115">
        <w:rPr>
          <w:b/>
          <w:color w:val="FF0000"/>
          <w:sz w:val="22"/>
          <w:szCs w:val="22"/>
        </w:rPr>
        <w:t xml:space="preserve"> </w:t>
      </w:r>
      <w:r w:rsidR="000B40A9" w:rsidRPr="00AA0115">
        <w:rPr>
          <w:b/>
          <w:sz w:val="22"/>
          <w:szCs w:val="22"/>
        </w:rPr>
        <w:t>Экономика</w:t>
      </w:r>
      <w:r w:rsidR="000B40A9" w:rsidRPr="00AA0115">
        <w:rPr>
          <w:color w:val="000000"/>
          <w:sz w:val="22"/>
          <w:szCs w:val="22"/>
        </w:rPr>
        <w:t xml:space="preserve"> </w:t>
      </w:r>
      <w:r w:rsidR="009F4070" w:rsidRPr="00AA0115">
        <w:rPr>
          <w:color w:val="000000"/>
          <w:sz w:val="22"/>
          <w:szCs w:val="22"/>
        </w:rPr>
        <w:t xml:space="preserve">(уровень бакалавриата), направленность (профиль) программы </w:t>
      </w:r>
      <w:r w:rsidR="000B40A9" w:rsidRPr="00AA0115">
        <w:rPr>
          <w:b/>
          <w:sz w:val="22"/>
          <w:szCs w:val="22"/>
        </w:rPr>
        <w:lastRenderedPageBreak/>
        <w:t>«Бухгалтерский учет, анализ и аудит»</w:t>
      </w:r>
      <w:r w:rsidRPr="00AA0115">
        <w:rPr>
          <w:color w:val="000000"/>
          <w:sz w:val="22"/>
          <w:szCs w:val="22"/>
        </w:rPr>
        <w:t xml:space="preserve">; вид учебной деятельности – программа </w:t>
      </w:r>
      <w:r w:rsidRPr="00AA0115">
        <w:rPr>
          <w:sz w:val="22"/>
          <w:szCs w:val="22"/>
        </w:rPr>
        <w:t>академического</w:t>
      </w:r>
      <w:r w:rsidRPr="00AA0115">
        <w:rPr>
          <w:color w:val="000000"/>
          <w:sz w:val="22"/>
          <w:szCs w:val="22"/>
        </w:rPr>
        <w:t xml:space="preserve"> бакалавриата</w:t>
      </w:r>
      <w:r w:rsidR="007B1B01" w:rsidRPr="00AA0115">
        <w:rPr>
          <w:color w:val="000000"/>
          <w:sz w:val="22"/>
          <w:szCs w:val="22"/>
        </w:rPr>
        <w:t>;</w:t>
      </w:r>
      <w:r w:rsidRPr="00AA0115">
        <w:rPr>
          <w:color w:val="000000"/>
          <w:sz w:val="22"/>
          <w:szCs w:val="22"/>
        </w:rPr>
        <w:t xml:space="preserve"> </w:t>
      </w:r>
      <w:r w:rsidR="009A685F" w:rsidRPr="00AA0115">
        <w:rPr>
          <w:color w:val="000000"/>
          <w:sz w:val="22"/>
          <w:szCs w:val="22"/>
        </w:rPr>
        <w:t xml:space="preserve"> </w:t>
      </w:r>
      <w:r w:rsidR="009A685F" w:rsidRPr="00AA0115">
        <w:rPr>
          <w:color w:val="000000"/>
          <w:sz w:val="24"/>
          <w:szCs w:val="24"/>
        </w:rPr>
        <w:t>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w:t>
      </w:r>
      <w:r w:rsidR="00DE78BC" w:rsidRPr="00AA0115">
        <w:rPr>
          <w:color w:val="000000"/>
          <w:sz w:val="24"/>
          <w:szCs w:val="24"/>
        </w:rPr>
        <w:t xml:space="preserve"> </w:t>
      </w:r>
      <w:r w:rsidR="009F4070" w:rsidRPr="00AA0115">
        <w:rPr>
          <w:color w:val="000000"/>
          <w:sz w:val="22"/>
          <w:szCs w:val="22"/>
        </w:rPr>
        <w:t>очная и заочная формы</w:t>
      </w:r>
      <w:r w:rsidRPr="00AA0115">
        <w:rPr>
          <w:color w:val="000000"/>
          <w:sz w:val="22"/>
          <w:szCs w:val="22"/>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A0115">
        <w:rPr>
          <w:sz w:val="22"/>
          <w:szCs w:val="22"/>
        </w:rPr>
        <w:t>«</w:t>
      </w:r>
      <w:r w:rsidR="00E7735F" w:rsidRPr="00AA0115">
        <w:rPr>
          <w:b/>
          <w:sz w:val="22"/>
          <w:szCs w:val="22"/>
        </w:rPr>
        <w:t>Инвестиционный менеджмент</w:t>
      </w:r>
      <w:r w:rsidRPr="00AA0115">
        <w:rPr>
          <w:sz w:val="22"/>
          <w:szCs w:val="22"/>
        </w:rPr>
        <w:t>» в тече</w:t>
      </w:r>
      <w:r w:rsidR="009A685F" w:rsidRPr="00AA0115">
        <w:rPr>
          <w:sz w:val="22"/>
          <w:szCs w:val="22"/>
        </w:rPr>
        <w:t xml:space="preserve">ние </w:t>
      </w:r>
      <w:r w:rsidR="00503151">
        <w:rPr>
          <w:color w:val="000000"/>
          <w:sz w:val="24"/>
          <w:szCs w:val="24"/>
        </w:rPr>
        <w:t xml:space="preserve">2024-2025 </w:t>
      </w:r>
      <w:r w:rsidRPr="00AA0115">
        <w:rPr>
          <w:sz w:val="22"/>
          <w:szCs w:val="22"/>
        </w:rPr>
        <w:t>учебного года.</w:t>
      </w:r>
    </w:p>
    <w:p w:rsidR="002933E5" w:rsidRPr="007331A9" w:rsidRDefault="002933E5" w:rsidP="00486051">
      <w:pPr>
        <w:suppressAutoHyphens/>
        <w:jc w:val="both"/>
        <w:rPr>
          <w:color w:val="000000"/>
          <w:sz w:val="22"/>
          <w:szCs w:val="22"/>
        </w:rPr>
      </w:pPr>
    </w:p>
    <w:p w:rsidR="00BB70FB" w:rsidRPr="007331A9" w:rsidRDefault="007F4B97" w:rsidP="00486051">
      <w:pPr>
        <w:pStyle w:val="a5"/>
        <w:numPr>
          <w:ilvl w:val="0"/>
          <w:numId w:val="2"/>
        </w:numPr>
        <w:spacing w:after="0" w:line="240" w:lineRule="auto"/>
        <w:ind w:left="0" w:firstLine="709"/>
        <w:jc w:val="both"/>
        <w:rPr>
          <w:rFonts w:ascii="Times New Roman" w:hAnsi="Times New Roman"/>
          <w:color w:val="000000"/>
        </w:rPr>
      </w:pPr>
      <w:r w:rsidRPr="007331A9">
        <w:rPr>
          <w:rFonts w:ascii="Times New Roman" w:hAnsi="Times New Roman"/>
          <w:b/>
          <w:color w:val="000000"/>
        </w:rPr>
        <w:t>Наименование дисциплины:</w:t>
      </w:r>
      <w:r w:rsidR="00857FC8" w:rsidRPr="007331A9">
        <w:rPr>
          <w:rFonts w:ascii="Times New Roman" w:hAnsi="Times New Roman"/>
          <w:b/>
          <w:color w:val="000000"/>
        </w:rPr>
        <w:t xml:space="preserve"> </w:t>
      </w:r>
      <w:r w:rsidR="004854D3" w:rsidRPr="007331A9">
        <w:rPr>
          <w:rFonts w:ascii="Times New Roman" w:hAnsi="Times New Roman"/>
          <w:b/>
          <w:bCs/>
        </w:rPr>
        <w:t>Б1.В.ДВ.02.02</w:t>
      </w:r>
      <w:r w:rsidR="000B40A9" w:rsidRPr="007331A9">
        <w:rPr>
          <w:rFonts w:ascii="Times New Roman" w:hAnsi="Times New Roman"/>
          <w:b/>
          <w:bCs/>
        </w:rPr>
        <w:t xml:space="preserve"> </w:t>
      </w:r>
      <w:r w:rsidR="000B40A9" w:rsidRPr="007331A9">
        <w:rPr>
          <w:rFonts w:ascii="Times New Roman" w:hAnsi="Times New Roman"/>
          <w:b/>
        </w:rPr>
        <w:t>«</w:t>
      </w:r>
      <w:r w:rsidR="00E7735F" w:rsidRPr="007331A9">
        <w:rPr>
          <w:rFonts w:ascii="Times New Roman" w:hAnsi="Times New Roman"/>
          <w:b/>
        </w:rPr>
        <w:t>Инвестиционный менеджмент</w:t>
      </w:r>
      <w:r w:rsidR="000B40A9" w:rsidRPr="007331A9">
        <w:rPr>
          <w:rFonts w:ascii="Times New Roman" w:hAnsi="Times New Roman"/>
          <w:b/>
        </w:rPr>
        <w:t>»</w:t>
      </w:r>
    </w:p>
    <w:p w:rsidR="007F4B97" w:rsidRPr="007331A9" w:rsidRDefault="007F4B97" w:rsidP="00486051">
      <w:pPr>
        <w:pStyle w:val="a5"/>
        <w:numPr>
          <w:ilvl w:val="0"/>
          <w:numId w:val="2"/>
        </w:numPr>
        <w:spacing w:after="0" w:line="240" w:lineRule="auto"/>
        <w:ind w:left="0" w:firstLine="709"/>
        <w:jc w:val="both"/>
        <w:rPr>
          <w:rFonts w:ascii="Times New Roman" w:hAnsi="Times New Roman"/>
          <w:b/>
          <w:color w:val="000000"/>
        </w:rPr>
      </w:pPr>
      <w:r w:rsidRPr="007331A9">
        <w:rPr>
          <w:rFonts w:ascii="Times New Roman" w:hAnsi="Times New Roman"/>
          <w:b/>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31A9" w:rsidRDefault="002B6C87" w:rsidP="00486051">
      <w:pPr>
        <w:widowControl/>
        <w:tabs>
          <w:tab w:val="left" w:pos="708"/>
        </w:tabs>
        <w:autoSpaceDE/>
        <w:adjustRightInd/>
        <w:jc w:val="both"/>
        <w:rPr>
          <w:rFonts w:eastAsia="Calibri"/>
          <w:color w:val="000000"/>
          <w:sz w:val="22"/>
          <w:szCs w:val="22"/>
          <w:lang w:eastAsia="en-US"/>
        </w:rPr>
      </w:pPr>
      <w:r w:rsidRPr="007331A9">
        <w:rPr>
          <w:rFonts w:eastAsia="Calibri"/>
          <w:color w:val="000000"/>
          <w:sz w:val="22"/>
          <w:szCs w:val="22"/>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331A9">
        <w:rPr>
          <w:sz w:val="22"/>
          <w:szCs w:val="22"/>
        </w:rPr>
        <w:t>38.03.01 Экономика</w:t>
      </w:r>
      <w:r w:rsidR="000B40A9" w:rsidRPr="007331A9">
        <w:rPr>
          <w:color w:val="000000"/>
          <w:sz w:val="22"/>
          <w:szCs w:val="22"/>
        </w:rPr>
        <w:t xml:space="preserve"> (уровень бакалавриата), утвержденного Приказом Минобрнауки России от </w:t>
      </w:r>
      <w:r w:rsidR="000B40A9" w:rsidRPr="007331A9">
        <w:rPr>
          <w:sz w:val="22"/>
          <w:szCs w:val="22"/>
        </w:rPr>
        <w:t>12.11.2015 № 1327</w:t>
      </w:r>
      <w:r w:rsidR="000B40A9" w:rsidRPr="007331A9">
        <w:rPr>
          <w:color w:val="000000"/>
          <w:sz w:val="22"/>
          <w:szCs w:val="22"/>
        </w:rPr>
        <w:t xml:space="preserve"> (зарегистрирован в Минюсте России </w:t>
      </w:r>
      <w:r w:rsidR="000B40A9" w:rsidRPr="007331A9">
        <w:rPr>
          <w:sz w:val="22"/>
          <w:szCs w:val="22"/>
        </w:rPr>
        <w:t>30.11.2015 N 39906</w:t>
      </w:r>
      <w:r w:rsidR="000B40A9" w:rsidRPr="007331A9">
        <w:rPr>
          <w:color w:val="000000"/>
          <w:sz w:val="22"/>
          <w:szCs w:val="22"/>
        </w:rPr>
        <w:t>)</w:t>
      </w:r>
      <w:r w:rsidRPr="007331A9">
        <w:rPr>
          <w:rFonts w:eastAsia="Calibri"/>
          <w:color w:val="000000"/>
          <w:sz w:val="22"/>
          <w:szCs w:val="22"/>
          <w:lang w:eastAsia="en-US"/>
        </w:rPr>
        <w:t>, при разработке основной профессиональной образовательной программы (</w:t>
      </w:r>
      <w:r w:rsidRPr="007331A9">
        <w:rPr>
          <w:rFonts w:eastAsia="Calibri"/>
          <w:i/>
          <w:color w:val="000000"/>
          <w:sz w:val="22"/>
          <w:szCs w:val="22"/>
          <w:lang w:eastAsia="en-US"/>
        </w:rPr>
        <w:t>далее - ОПОП</w:t>
      </w:r>
      <w:r w:rsidRPr="007331A9">
        <w:rPr>
          <w:rFonts w:eastAsia="Calibri"/>
          <w:color w:val="000000"/>
          <w:sz w:val="22"/>
          <w:szCs w:val="22"/>
          <w:lang w:eastAsia="en-US"/>
        </w:rPr>
        <w:t xml:space="preserve">) </w:t>
      </w:r>
      <w:r w:rsidR="0033546E" w:rsidRPr="007331A9">
        <w:rPr>
          <w:rFonts w:eastAsia="Calibri"/>
          <w:color w:val="000000"/>
          <w:sz w:val="22"/>
          <w:szCs w:val="22"/>
          <w:lang w:eastAsia="en-US"/>
        </w:rPr>
        <w:t>бакалавриата определены возможности Академии в формировании компетенций выпускников.</w:t>
      </w:r>
    </w:p>
    <w:p w:rsidR="00235E1F" w:rsidRPr="007331A9" w:rsidRDefault="00235E1F" w:rsidP="00486051">
      <w:pPr>
        <w:widowControl/>
        <w:tabs>
          <w:tab w:val="left" w:pos="708"/>
        </w:tabs>
        <w:autoSpaceDE/>
        <w:adjustRightInd/>
        <w:ind w:firstLine="709"/>
        <w:jc w:val="both"/>
        <w:rPr>
          <w:rFonts w:eastAsia="Calibri"/>
          <w:sz w:val="22"/>
          <w:szCs w:val="22"/>
          <w:lang w:eastAsia="en-US"/>
        </w:rPr>
      </w:pPr>
    </w:p>
    <w:p w:rsidR="007F4B97" w:rsidRPr="007331A9" w:rsidRDefault="0033546E" w:rsidP="00486051">
      <w:pPr>
        <w:widowControl/>
        <w:tabs>
          <w:tab w:val="left" w:pos="708"/>
        </w:tabs>
        <w:autoSpaceDE/>
        <w:adjustRightInd/>
        <w:ind w:firstLine="709"/>
        <w:jc w:val="both"/>
        <w:rPr>
          <w:rFonts w:eastAsia="Calibri"/>
          <w:color w:val="000000"/>
          <w:sz w:val="22"/>
          <w:szCs w:val="22"/>
          <w:lang w:eastAsia="en-US"/>
        </w:rPr>
      </w:pPr>
      <w:r w:rsidRPr="007331A9">
        <w:rPr>
          <w:rFonts w:eastAsia="Calibri"/>
          <w:sz w:val="22"/>
          <w:szCs w:val="22"/>
          <w:lang w:eastAsia="en-US"/>
        </w:rPr>
        <w:t xml:space="preserve">Процесс изучения дисциплины </w:t>
      </w:r>
      <w:r w:rsidR="00BB6C9A" w:rsidRPr="007331A9">
        <w:rPr>
          <w:rFonts w:eastAsia="Calibri"/>
          <w:b/>
          <w:sz w:val="22"/>
          <w:szCs w:val="22"/>
          <w:lang w:eastAsia="en-US"/>
        </w:rPr>
        <w:t>«</w:t>
      </w:r>
      <w:r w:rsidR="00E7735F" w:rsidRPr="007331A9">
        <w:rPr>
          <w:rFonts w:eastAsia="Calibri"/>
          <w:b/>
          <w:sz w:val="22"/>
          <w:szCs w:val="22"/>
          <w:lang w:eastAsia="en-US"/>
        </w:rPr>
        <w:t>Инвестиционный менеджмент</w:t>
      </w:r>
      <w:r w:rsidR="00BB6C9A" w:rsidRPr="007331A9">
        <w:rPr>
          <w:rFonts w:eastAsia="Calibri"/>
          <w:sz w:val="22"/>
          <w:szCs w:val="22"/>
          <w:lang w:eastAsia="en-US"/>
        </w:rPr>
        <w:t xml:space="preserve">» </w:t>
      </w:r>
      <w:r w:rsidRPr="007331A9">
        <w:rPr>
          <w:rFonts w:eastAsia="Calibri"/>
          <w:sz w:val="22"/>
          <w:szCs w:val="22"/>
          <w:lang w:eastAsia="en-US"/>
        </w:rPr>
        <w:t>направлен на формирование</w:t>
      </w:r>
      <w:r w:rsidRPr="007331A9">
        <w:rPr>
          <w:rFonts w:eastAsia="Calibri"/>
          <w:color w:val="000000"/>
          <w:sz w:val="22"/>
          <w:szCs w:val="22"/>
          <w:lang w:eastAsia="en-US"/>
        </w:rPr>
        <w:t xml:space="preserve"> следующих компетенций: </w:t>
      </w:r>
      <w:r w:rsidR="002B6C87" w:rsidRPr="007331A9">
        <w:rPr>
          <w:rFonts w:eastAsia="Calibri"/>
          <w:color w:val="000000"/>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53"/>
        <w:gridCol w:w="5316"/>
      </w:tblGrid>
      <w:tr w:rsidR="00793F01" w:rsidRPr="007331A9" w:rsidTr="00D36D70">
        <w:tc>
          <w:tcPr>
            <w:tcW w:w="2802" w:type="dxa"/>
            <w:vAlign w:val="center"/>
          </w:tcPr>
          <w:p w:rsidR="00A76E53"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 xml:space="preserve">Результаты освоения ОПОП (содержание </w:t>
            </w:r>
          </w:p>
          <w:p w:rsidR="00793F01"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компетенции)</w:t>
            </w:r>
          </w:p>
        </w:tc>
        <w:tc>
          <w:tcPr>
            <w:tcW w:w="1453" w:type="dxa"/>
            <w:vAlign w:val="center"/>
          </w:tcPr>
          <w:p w:rsidR="00A76E53"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Код</w:t>
            </w:r>
          </w:p>
          <w:p w:rsidR="00793F01"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компетенции</w:t>
            </w:r>
          </w:p>
        </w:tc>
        <w:tc>
          <w:tcPr>
            <w:tcW w:w="5316" w:type="dxa"/>
            <w:vAlign w:val="center"/>
          </w:tcPr>
          <w:p w:rsidR="00A76E53"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 xml:space="preserve">Перечень планируемых результатов </w:t>
            </w:r>
          </w:p>
          <w:p w:rsidR="00793F01" w:rsidRPr="007331A9" w:rsidRDefault="00793F01" w:rsidP="00486051">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обучения по дисциплине</w:t>
            </w:r>
          </w:p>
        </w:tc>
      </w:tr>
      <w:tr w:rsidR="009A685F" w:rsidRPr="007331A9" w:rsidTr="00D36D70">
        <w:tc>
          <w:tcPr>
            <w:tcW w:w="2802" w:type="dxa"/>
            <w:vAlign w:val="center"/>
          </w:tcPr>
          <w:p w:rsidR="009A685F" w:rsidRPr="004960CB" w:rsidRDefault="009A685F" w:rsidP="00486051">
            <w:pPr>
              <w:widowControl/>
              <w:tabs>
                <w:tab w:val="left" w:pos="708"/>
              </w:tabs>
              <w:autoSpaceDE/>
              <w:adjustRightInd/>
              <w:rPr>
                <w:rFonts w:eastAsia="Calibri"/>
                <w:sz w:val="24"/>
                <w:szCs w:val="24"/>
                <w:lang w:eastAsia="en-US"/>
              </w:rPr>
            </w:pPr>
            <w:r w:rsidRPr="004960CB">
              <w:rPr>
                <w:sz w:val="24"/>
                <w:szCs w:val="24"/>
              </w:rPr>
              <w:t>способность</w:t>
            </w:r>
            <w:r w:rsidR="002772B2">
              <w:rPr>
                <w:sz w:val="24"/>
                <w:szCs w:val="24"/>
              </w:rPr>
              <w:t>ю</w:t>
            </w:r>
            <w:r w:rsidRPr="004960CB">
              <w:rPr>
                <w:sz w:val="24"/>
                <w:szCs w:val="24"/>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453" w:type="dxa"/>
            <w:vAlign w:val="center"/>
          </w:tcPr>
          <w:p w:rsidR="009A685F" w:rsidRPr="004960CB" w:rsidRDefault="009A685F" w:rsidP="00486051">
            <w:pPr>
              <w:widowControl/>
              <w:tabs>
                <w:tab w:val="left" w:pos="708"/>
              </w:tabs>
              <w:autoSpaceDE/>
              <w:adjustRightInd/>
              <w:rPr>
                <w:rFonts w:eastAsia="Calibri"/>
                <w:sz w:val="24"/>
                <w:szCs w:val="24"/>
                <w:lang w:eastAsia="en-US"/>
              </w:rPr>
            </w:pPr>
            <w:r w:rsidRPr="004960CB">
              <w:rPr>
                <w:rFonts w:eastAsia="Calibri"/>
                <w:sz w:val="24"/>
                <w:szCs w:val="24"/>
                <w:lang w:eastAsia="en-US"/>
              </w:rPr>
              <w:t>ОПК-3</w:t>
            </w:r>
          </w:p>
        </w:tc>
        <w:tc>
          <w:tcPr>
            <w:tcW w:w="5316" w:type="dxa"/>
            <w:vAlign w:val="center"/>
          </w:tcPr>
          <w:p w:rsidR="009A685F" w:rsidRPr="004960CB" w:rsidRDefault="009A685F" w:rsidP="0048605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9A685F" w:rsidRPr="004960CB" w:rsidRDefault="009A685F" w:rsidP="00486051">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возможности выбора </w:t>
            </w:r>
            <w:r w:rsidRPr="004960CB">
              <w:rPr>
                <w:sz w:val="24"/>
                <w:szCs w:val="24"/>
              </w:rPr>
              <w:t>инструментальных средств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трудовых показателей</w:t>
            </w:r>
            <w:r w:rsidRPr="004960CB">
              <w:rPr>
                <w:rFonts w:eastAsia="Calibri"/>
                <w:sz w:val="24"/>
                <w:szCs w:val="24"/>
                <w:lang w:eastAsia="en-US"/>
              </w:rPr>
              <w:t>;</w:t>
            </w:r>
          </w:p>
          <w:p w:rsidR="009A685F" w:rsidRPr="004960CB" w:rsidRDefault="009A685F" w:rsidP="00486051">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основные методы статистического а</w:t>
            </w:r>
            <w:r w:rsidRPr="004960CB">
              <w:rPr>
                <w:sz w:val="24"/>
                <w:szCs w:val="24"/>
              </w:rPr>
              <w:t>нализа, способы обоснования полученных результатов</w:t>
            </w:r>
            <w:r w:rsidRPr="004960CB">
              <w:rPr>
                <w:rFonts w:eastAsia="Calibri"/>
                <w:sz w:val="24"/>
                <w:szCs w:val="24"/>
                <w:lang w:eastAsia="en-US"/>
              </w:rPr>
              <w:t>;</w:t>
            </w:r>
          </w:p>
          <w:p w:rsidR="009A685F" w:rsidRPr="004960CB" w:rsidRDefault="009A685F" w:rsidP="0048605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9A685F" w:rsidRPr="004960CB" w:rsidRDefault="009A685F" w:rsidP="00486051">
            <w:pPr>
              <w:widowControl/>
              <w:numPr>
                <w:ilvl w:val="0"/>
                <w:numId w:val="4"/>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внедрять </w:t>
            </w:r>
            <w:r w:rsidRPr="004960CB">
              <w:rPr>
                <w:sz w:val="24"/>
                <w:szCs w:val="24"/>
              </w:rPr>
              <w:t>инструментальные средства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трудовых показателей</w:t>
            </w:r>
            <w:r w:rsidRPr="004960CB">
              <w:rPr>
                <w:sz w:val="24"/>
                <w:szCs w:val="24"/>
              </w:rPr>
              <w:t>;</w:t>
            </w:r>
          </w:p>
          <w:p w:rsidR="009A685F" w:rsidRPr="004960CB" w:rsidRDefault="009A685F" w:rsidP="00486051">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применять методы статистического а</w:t>
            </w:r>
            <w:r w:rsidRPr="004960CB">
              <w:rPr>
                <w:sz w:val="24"/>
                <w:szCs w:val="24"/>
              </w:rPr>
              <w:t xml:space="preserve">нализа, способы обоснования полученных результатов для оценки </w:t>
            </w:r>
            <w:r>
              <w:rPr>
                <w:sz w:val="24"/>
                <w:szCs w:val="24"/>
              </w:rPr>
              <w:t>трудовых показателей</w:t>
            </w:r>
            <w:r w:rsidRPr="004960CB">
              <w:rPr>
                <w:sz w:val="24"/>
                <w:szCs w:val="24"/>
              </w:rPr>
              <w:t>;</w:t>
            </w:r>
          </w:p>
          <w:p w:rsidR="009A685F" w:rsidRPr="004960CB" w:rsidRDefault="009A685F" w:rsidP="0048605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9A685F" w:rsidRPr="004960CB" w:rsidRDefault="009A685F" w:rsidP="00486051">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внедрения </w:t>
            </w:r>
            <w:r w:rsidRPr="004960CB">
              <w:rPr>
                <w:sz w:val="24"/>
                <w:szCs w:val="24"/>
              </w:rPr>
              <w:t>инструментальных средств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трудовых показателей</w:t>
            </w:r>
            <w:r w:rsidRPr="004960CB">
              <w:rPr>
                <w:rFonts w:eastAsia="Calibri"/>
                <w:sz w:val="24"/>
                <w:szCs w:val="24"/>
                <w:lang w:eastAsia="en-US"/>
              </w:rPr>
              <w:t>;</w:t>
            </w:r>
          </w:p>
          <w:p w:rsidR="009A685F" w:rsidRPr="004960CB" w:rsidRDefault="009A685F" w:rsidP="00486051">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статистического а</w:t>
            </w:r>
            <w:r w:rsidRPr="004960CB">
              <w:rPr>
                <w:sz w:val="24"/>
                <w:szCs w:val="24"/>
              </w:rPr>
              <w:t xml:space="preserve">нализа, способы обоснования полученных результатов для оценки </w:t>
            </w:r>
            <w:r>
              <w:rPr>
                <w:sz w:val="24"/>
                <w:szCs w:val="24"/>
              </w:rPr>
              <w:t>трудовых показателей</w:t>
            </w:r>
            <w:r w:rsidRPr="004960CB">
              <w:rPr>
                <w:sz w:val="24"/>
                <w:szCs w:val="24"/>
              </w:rPr>
              <w:t>.</w:t>
            </w:r>
          </w:p>
        </w:tc>
      </w:tr>
      <w:tr w:rsidR="009170E6" w:rsidRPr="007331A9" w:rsidTr="00D36D70">
        <w:tc>
          <w:tcPr>
            <w:tcW w:w="2802" w:type="dxa"/>
            <w:vAlign w:val="center"/>
          </w:tcPr>
          <w:p w:rsidR="009170E6" w:rsidRPr="004960CB" w:rsidRDefault="009170E6" w:rsidP="00486051">
            <w:pPr>
              <w:widowControl/>
              <w:tabs>
                <w:tab w:val="left" w:pos="708"/>
              </w:tabs>
              <w:autoSpaceDE/>
              <w:adjustRightInd/>
              <w:rPr>
                <w:rFonts w:eastAsia="Calibri"/>
                <w:sz w:val="24"/>
                <w:szCs w:val="24"/>
                <w:lang w:eastAsia="en-US"/>
              </w:rPr>
            </w:pPr>
            <w:r w:rsidRPr="004960CB">
              <w:rPr>
                <w:sz w:val="24"/>
                <w:szCs w:val="24"/>
              </w:rPr>
              <w:t>способность</w:t>
            </w:r>
            <w:r w:rsidR="002772B2">
              <w:rPr>
                <w:sz w:val="24"/>
                <w:szCs w:val="24"/>
              </w:rPr>
              <w:t>ю</w:t>
            </w:r>
            <w:r w:rsidRPr="004960CB">
              <w:rPr>
                <w:sz w:val="24"/>
                <w:szCs w:val="24"/>
              </w:rPr>
              <w:t xml:space="preserve"> </w:t>
            </w:r>
            <w:r w:rsidRPr="003D5A52">
              <w:rPr>
                <w:bCs/>
                <w:color w:val="000000"/>
                <w:sz w:val="24"/>
                <w:szCs w:val="24"/>
              </w:rPr>
              <w:t xml:space="preserve">анализировать и интерпретировать финансовую, бухгалтерскую и иную информацию, содержащуюся в отчетности предприятий различных форм </w:t>
            </w:r>
            <w:r w:rsidRPr="003D5A52">
              <w:rPr>
                <w:bCs/>
                <w:color w:val="000000"/>
                <w:sz w:val="24"/>
                <w:szCs w:val="24"/>
              </w:rPr>
              <w:lastRenderedPageBreak/>
              <w:t>собственности, организаций, ведомств и т.д. и использовать полученные сведения для принятия управленческих решений</w:t>
            </w:r>
          </w:p>
        </w:tc>
        <w:tc>
          <w:tcPr>
            <w:tcW w:w="1453" w:type="dxa"/>
            <w:vAlign w:val="center"/>
          </w:tcPr>
          <w:p w:rsidR="009170E6" w:rsidRPr="004960CB" w:rsidRDefault="009170E6" w:rsidP="00486051">
            <w:pPr>
              <w:widowControl/>
              <w:tabs>
                <w:tab w:val="left" w:pos="708"/>
              </w:tabs>
              <w:autoSpaceDE/>
              <w:adjustRightInd/>
              <w:jc w:val="center"/>
              <w:rPr>
                <w:rFonts w:eastAsia="Calibri"/>
                <w:sz w:val="24"/>
                <w:szCs w:val="24"/>
                <w:lang w:eastAsia="en-US"/>
              </w:rPr>
            </w:pPr>
            <w:r w:rsidRPr="004960CB">
              <w:rPr>
                <w:sz w:val="24"/>
                <w:szCs w:val="24"/>
              </w:rPr>
              <w:lastRenderedPageBreak/>
              <w:t>ПК-</w:t>
            </w:r>
            <w:r>
              <w:rPr>
                <w:sz w:val="24"/>
                <w:szCs w:val="24"/>
              </w:rPr>
              <w:t>5</w:t>
            </w:r>
          </w:p>
        </w:tc>
        <w:tc>
          <w:tcPr>
            <w:tcW w:w="5316" w:type="dxa"/>
            <w:vAlign w:val="center"/>
          </w:tcPr>
          <w:p w:rsidR="009170E6" w:rsidRPr="00126718" w:rsidRDefault="009170E6" w:rsidP="00486051">
            <w:pPr>
              <w:widowControl/>
              <w:tabs>
                <w:tab w:val="left" w:pos="318"/>
              </w:tabs>
              <w:autoSpaceDE/>
              <w:adjustRightInd/>
              <w:rPr>
                <w:rFonts w:eastAsia="Calibri"/>
                <w:i/>
                <w:sz w:val="24"/>
                <w:szCs w:val="24"/>
                <w:lang w:eastAsia="en-US"/>
              </w:rPr>
            </w:pPr>
            <w:r w:rsidRPr="00126718">
              <w:rPr>
                <w:rFonts w:eastAsia="Calibri"/>
                <w:i/>
                <w:sz w:val="24"/>
                <w:szCs w:val="24"/>
                <w:lang w:eastAsia="en-US"/>
              </w:rPr>
              <w:t xml:space="preserve">Знать </w:t>
            </w:r>
          </w:p>
          <w:p w:rsidR="009170E6" w:rsidRPr="00126718"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перечень финансовой информации, содержащейся в отчетности предприятий различных форм собственности необходимой для оценки деятельности;</w:t>
            </w:r>
          </w:p>
          <w:p w:rsidR="009170E6" w:rsidRPr="00126718"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теоретические основы анализа и обработки финансовой информации, необходимой для принятия управленческих решений;</w:t>
            </w:r>
          </w:p>
          <w:p w:rsidR="009170E6" w:rsidRPr="00126718" w:rsidRDefault="009170E6" w:rsidP="00486051">
            <w:pPr>
              <w:widowControl/>
              <w:tabs>
                <w:tab w:val="left" w:pos="318"/>
              </w:tabs>
              <w:autoSpaceDE/>
              <w:adjustRightInd/>
              <w:rPr>
                <w:rFonts w:eastAsia="Calibri"/>
                <w:i/>
                <w:sz w:val="24"/>
                <w:szCs w:val="24"/>
                <w:lang w:eastAsia="en-US"/>
              </w:rPr>
            </w:pPr>
            <w:r w:rsidRPr="00126718">
              <w:rPr>
                <w:rFonts w:eastAsia="Calibri"/>
                <w:i/>
                <w:sz w:val="24"/>
                <w:szCs w:val="24"/>
                <w:lang w:eastAsia="en-US"/>
              </w:rPr>
              <w:lastRenderedPageBreak/>
              <w:t xml:space="preserve">Уметь </w:t>
            </w:r>
          </w:p>
          <w:p w:rsidR="009170E6" w:rsidRPr="00126718"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9170E6" w:rsidRPr="00126718"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анализировать и обрабатывать финансовую информацию, необходимую для принятия управленческих решений;</w:t>
            </w:r>
          </w:p>
          <w:p w:rsidR="009170E6" w:rsidRPr="00126718" w:rsidRDefault="009170E6" w:rsidP="00486051">
            <w:pPr>
              <w:widowControl/>
              <w:tabs>
                <w:tab w:val="left" w:pos="318"/>
              </w:tabs>
              <w:autoSpaceDE/>
              <w:adjustRightInd/>
              <w:rPr>
                <w:rFonts w:eastAsia="Calibri"/>
                <w:i/>
                <w:sz w:val="24"/>
                <w:szCs w:val="24"/>
                <w:lang w:eastAsia="en-US"/>
              </w:rPr>
            </w:pPr>
            <w:r w:rsidRPr="00126718">
              <w:rPr>
                <w:rFonts w:eastAsia="Calibri"/>
                <w:i/>
                <w:sz w:val="24"/>
                <w:szCs w:val="24"/>
                <w:lang w:eastAsia="en-US"/>
              </w:rPr>
              <w:t xml:space="preserve">Владеть </w:t>
            </w:r>
          </w:p>
          <w:p w:rsidR="009170E6" w:rsidRPr="00126718"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навыками сбора финансовой информации, содержащейся в отчетности предприятий различных форм собственности необходимой для оценки деятельности;</w:t>
            </w:r>
          </w:p>
          <w:p w:rsidR="009170E6" w:rsidRPr="003D5A52" w:rsidRDefault="009170E6" w:rsidP="00486051">
            <w:pPr>
              <w:widowControl/>
              <w:numPr>
                <w:ilvl w:val="0"/>
                <w:numId w:val="17"/>
              </w:numPr>
              <w:tabs>
                <w:tab w:val="left" w:pos="318"/>
              </w:tabs>
              <w:autoSpaceDE/>
              <w:autoSpaceDN/>
              <w:adjustRightInd/>
              <w:ind w:left="0" w:firstLine="0"/>
              <w:rPr>
                <w:rFonts w:eastAsia="Calibri"/>
                <w:sz w:val="24"/>
                <w:szCs w:val="24"/>
                <w:lang w:eastAsia="en-US"/>
              </w:rPr>
            </w:pPr>
            <w:r w:rsidRPr="00126718">
              <w:rPr>
                <w:rFonts w:eastAsia="Calibri"/>
                <w:sz w:val="24"/>
                <w:szCs w:val="24"/>
                <w:lang w:eastAsia="en-US"/>
              </w:rPr>
              <w:t>методами анализа и обработки финансовой информации, необходимой для принятия управленческих решений.</w:t>
            </w:r>
          </w:p>
        </w:tc>
      </w:tr>
    </w:tbl>
    <w:p w:rsidR="00793F01" w:rsidRPr="007331A9" w:rsidRDefault="00793F01" w:rsidP="00486051">
      <w:pPr>
        <w:widowControl/>
        <w:tabs>
          <w:tab w:val="left" w:pos="708"/>
        </w:tabs>
        <w:autoSpaceDE/>
        <w:adjustRightInd/>
        <w:jc w:val="both"/>
        <w:rPr>
          <w:rFonts w:eastAsia="Calibri"/>
          <w:color w:val="000000"/>
          <w:sz w:val="22"/>
          <w:szCs w:val="22"/>
          <w:lang w:eastAsia="en-US"/>
        </w:rPr>
      </w:pPr>
    </w:p>
    <w:p w:rsidR="007F4B97" w:rsidRPr="004C0EFF" w:rsidRDefault="00C33468" w:rsidP="00486051">
      <w:pPr>
        <w:pStyle w:val="a5"/>
        <w:numPr>
          <w:ilvl w:val="0"/>
          <w:numId w:val="2"/>
        </w:numPr>
        <w:spacing w:after="0" w:line="240" w:lineRule="auto"/>
        <w:ind w:left="0" w:firstLine="709"/>
        <w:jc w:val="both"/>
        <w:rPr>
          <w:rFonts w:ascii="Times New Roman" w:hAnsi="Times New Roman"/>
          <w:b/>
        </w:rPr>
      </w:pPr>
      <w:r w:rsidRPr="004C0EFF">
        <w:rPr>
          <w:rFonts w:ascii="Times New Roman" w:hAnsi="Times New Roman"/>
          <w:b/>
        </w:rPr>
        <w:t>Указание места дисциплины в структуре образовательной программы</w:t>
      </w:r>
    </w:p>
    <w:p w:rsidR="00027D2C" w:rsidRPr="004C0EFF" w:rsidRDefault="007F4B97" w:rsidP="00486051">
      <w:pPr>
        <w:widowControl/>
        <w:tabs>
          <w:tab w:val="left" w:pos="708"/>
        </w:tabs>
        <w:autoSpaceDE/>
        <w:adjustRightInd/>
        <w:ind w:firstLine="709"/>
        <w:jc w:val="both"/>
        <w:rPr>
          <w:rFonts w:eastAsia="Calibri"/>
          <w:sz w:val="22"/>
          <w:szCs w:val="22"/>
          <w:lang w:eastAsia="en-US"/>
        </w:rPr>
      </w:pPr>
      <w:r w:rsidRPr="004C0EFF">
        <w:rPr>
          <w:sz w:val="22"/>
          <w:szCs w:val="22"/>
        </w:rPr>
        <w:t xml:space="preserve">Дисциплина </w:t>
      </w:r>
      <w:r w:rsidR="00ED0589" w:rsidRPr="004C0EFF">
        <w:rPr>
          <w:bCs/>
          <w:sz w:val="22"/>
          <w:szCs w:val="22"/>
        </w:rPr>
        <w:t>Б1.В.ДВ.02.02</w:t>
      </w:r>
      <w:r w:rsidR="00ED0589" w:rsidRPr="004C0EFF">
        <w:rPr>
          <w:b/>
          <w:sz w:val="22"/>
          <w:szCs w:val="22"/>
        </w:rPr>
        <w:t xml:space="preserve"> </w:t>
      </w:r>
      <w:r w:rsidR="001F3561" w:rsidRPr="004C0EFF">
        <w:rPr>
          <w:b/>
          <w:sz w:val="22"/>
          <w:szCs w:val="22"/>
        </w:rPr>
        <w:t>«</w:t>
      </w:r>
      <w:r w:rsidR="00E7735F" w:rsidRPr="004C0EFF">
        <w:rPr>
          <w:b/>
          <w:sz w:val="22"/>
          <w:szCs w:val="22"/>
        </w:rPr>
        <w:t>Инвестиционный менеджмент</w:t>
      </w:r>
      <w:r w:rsidR="00AA2A29" w:rsidRPr="004C0EFF">
        <w:rPr>
          <w:sz w:val="22"/>
          <w:szCs w:val="22"/>
        </w:rPr>
        <w:t>»</w:t>
      </w:r>
      <w:r w:rsidRPr="004C0EFF">
        <w:rPr>
          <w:sz w:val="22"/>
          <w:szCs w:val="22"/>
        </w:rPr>
        <w:t xml:space="preserve"> </w:t>
      </w:r>
      <w:r w:rsidRPr="004C0EFF">
        <w:rPr>
          <w:rFonts w:eastAsia="Calibri"/>
          <w:sz w:val="22"/>
          <w:szCs w:val="22"/>
          <w:lang w:eastAsia="en-US"/>
        </w:rPr>
        <w:t xml:space="preserve">является дисциплиной </w:t>
      </w:r>
      <w:r w:rsidR="00D36D70" w:rsidRPr="004C0EFF">
        <w:rPr>
          <w:rFonts w:eastAsia="Calibri"/>
          <w:sz w:val="22"/>
          <w:szCs w:val="22"/>
          <w:lang w:eastAsia="en-US"/>
        </w:rPr>
        <w:t>по выбору обучающегося вариативной</w:t>
      </w:r>
      <w:r w:rsidRPr="004C0EFF">
        <w:rPr>
          <w:rFonts w:eastAsia="Calibri"/>
          <w:sz w:val="22"/>
          <w:szCs w:val="22"/>
          <w:lang w:eastAsia="en-US"/>
        </w:rPr>
        <w:t xml:space="preserve"> части </w:t>
      </w:r>
      <w:r w:rsidR="00027D2C" w:rsidRPr="004C0EFF">
        <w:rPr>
          <w:rFonts w:eastAsia="Calibri"/>
          <w:sz w:val="22"/>
          <w:szCs w:val="22"/>
          <w:lang w:eastAsia="en-US"/>
        </w:rPr>
        <w:t>блока Б1</w:t>
      </w:r>
      <w:r w:rsidR="00D36D70" w:rsidRPr="004C0EFF">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853"/>
        <w:gridCol w:w="2573"/>
        <w:gridCol w:w="2631"/>
        <w:gridCol w:w="958"/>
      </w:tblGrid>
      <w:tr w:rsidR="000741AB" w:rsidRPr="004C0EFF" w:rsidTr="000741AB">
        <w:tc>
          <w:tcPr>
            <w:tcW w:w="1556" w:type="dxa"/>
            <w:vMerge w:val="restart"/>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Код</w:t>
            </w:r>
          </w:p>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дисцип-лины</w:t>
            </w:r>
          </w:p>
        </w:tc>
        <w:tc>
          <w:tcPr>
            <w:tcW w:w="1853" w:type="dxa"/>
            <w:vMerge w:val="restart"/>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Наименование</w:t>
            </w:r>
          </w:p>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дисциплины</w:t>
            </w:r>
          </w:p>
        </w:tc>
        <w:tc>
          <w:tcPr>
            <w:tcW w:w="5204" w:type="dxa"/>
            <w:gridSpan w:val="2"/>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Содержательно-логические связи</w:t>
            </w:r>
          </w:p>
        </w:tc>
        <w:tc>
          <w:tcPr>
            <w:tcW w:w="958" w:type="dxa"/>
            <w:vMerge w:val="restart"/>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Коды форми-руемых компе-тенций</w:t>
            </w:r>
          </w:p>
        </w:tc>
      </w:tr>
      <w:tr w:rsidR="000741AB" w:rsidRPr="004C0EFF" w:rsidTr="000741AB">
        <w:tc>
          <w:tcPr>
            <w:tcW w:w="1556"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c>
          <w:tcPr>
            <w:tcW w:w="1853"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c>
          <w:tcPr>
            <w:tcW w:w="5204" w:type="dxa"/>
            <w:gridSpan w:val="2"/>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Наименование дисциплин, практик</w:t>
            </w:r>
          </w:p>
        </w:tc>
        <w:tc>
          <w:tcPr>
            <w:tcW w:w="958"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r>
      <w:tr w:rsidR="000741AB" w:rsidRPr="004C0EFF" w:rsidTr="000741AB">
        <w:tc>
          <w:tcPr>
            <w:tcW w:w="1556"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c>
          <w:tcPr>
            <w:tcW w:w="1853"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c>
          <w:tcPr>
            <w:tcW w:w="2573" w:type="dxa"/>
            <w:vAlign w:val="center"/>
          </w:tcPr>
          <w:p w:rsidR="00705FB5" w:rsidRPr="004C0EFF" w:rsidRDefault="00705FB5" w:rsidP="00486051">
            <w:pPr>
              <w:widowControl/>
              <w:tabs>
                <w:tab w:val="left" w:pos="708"/>
              </w:tabs>
              <w:autoSpaceDE/>
              <w:adjustRightInd/>
              <w:ind w:right="-108"/>
              <w:jc w:val="center"/>
              <w:rPr>
                <w:rFonts w:eastAsia="Calibri"/>
                <w:sz w:val="22"/>
                <w:szCs w:val="22"/>
                <w:lang w:eastAsia="en-US"/>
              </w:rPr>
            </w:pPr>
            <w:r w:rsidRPr="004C0EFF">
              <w:rPr>
                <w:rFonts w:eastAsia="Calibri"/>
                <w:sz w:val="22"/>
                <w:szCs w:val="22"/>
                <w:lang w:eastAsia="en-US"/>
              </w:rPr>
              <w:t xml:space="preserve">на которые </w:t>
            </w:r>
            <w:r w:rsidR="00235E1F" w:rsidRPr="004C0EFF">
              <w:rPr>
                <w:rFonts w:eastAsia="Calibri"/>
                <w:sz w:val="22"/>
                <w:szCs w:val="22"/>
                <w:lang w:eastAsia="en-US"/>
              </w:rPr>
              <w:t>о</w:t>
            </w:r>
            <w:r w:rsidRPr="004C0EFF">
              <w:rPr>
                <w:rFonts w:eastAsia="Calibri"/>
                <w:sz w:val="22"/>
                <w:szCs w:val="22"/>
                <w:lang w:eastAsia="en-US"/>
              </w:rPr>
              <w:t>пирается содержание данной учебной дисциплины</w:t>
            </w:r>
          </w:p>
        </w:tc>
        <w:tc>
          <w:tcPr>
            <w:tcW w:w="2631" w:type="dxa"/>
            <w:vAlign w:val="center"/>
          </w:tcPr>
          <w:p w:rsidR="00705FB5" w:rsidRPr="004C0EFF" w:rsidRDefault="00705FB5" w:rsidP="00486051">
            <w:pPr>
              <w:widowControl/>
              <w:tabs>
                <w:tab w:val="left" w:pos="708"/>
              </w:tabs>
              <w:autoSpaceDE/>
              <w:adjustRightInd/>
              <w:jc w:val="center"/>
              <w:rPr>
                <w:rFonts w:eastAsia="Calibri"/>
                <w:sz w:val="22"/>
                <w:szCs w:val="22"/>
                <w:lang w:eastAsia="en-US"/>
              </w:rPr>
            </w:pPr>
            <w:r w:rsidRPr="004C0EFF">
              <w:rPr>
                <w:rFonts w:eastAsia="Calibri"/>
                <w:sz w:val="22"/>
                <w:szCs w:val="22"/>
                <w:lang w:eastAsia="en-US"/>
              </w:rPr>
              <w:t>для которых содержание данной учебной дисциплины является опорой</w:t>
            </w:r>
          </w:p>
        </w:tc>
        <w:tc>
          <w:tcPr>
            <w:tcW w:w="958" w:type="dxa"/>
            <w:vMerge/>
            <w:vAlign w:val="center"/>
          </w:tcPr>
          <w:p w:rsidR="00705FB5" w:rsidRPr="004C0EFF" w:rsidRDefault="00705FB5" w:rsidP="00486051">
            <w:pPr>
              <w:widowControl/>
              <w:tabs>
                <w:tab w:val="left" w:pos="708"/>
              </w:tabs>
              <w:autoSpaceDE/>
              <w:adjustRightInd/>
              <w:jc w:val="both"/>
              <w:rPr>
                <w:rFonts w:eastAsia="Calibri"/>
                <w:sz w:val="22"/>
                <w:szCs w:val="22"/>
                <w:lang w:eastAsia="en-US"/>
              </w:rPr>
            </w:pPr>
          </w:p>
        </w:tc>
      </w:tr>
      <w:tr w:rsidR="000741AB" w:rsidRPr="004C0EFF" w:rsidTr="000741AB">
        <w:tc>
          <w:tcPr>
            <w:tcW w:w="1556" w:type="dxa"/>
            <w:vAlign w:val="center"/>
          </w:tcPr>
          <w:p w:rsidR="00DA3FFC" w:rsidRPr="004C0EFF" w:rsidRDefault="00247DE1" w:rsidP="00486051">
            <w:pPr>
              <w:widowControl/>
              <w:tabs>
                <w:tab w:val="left" w:pos="708"/>
              </w:tabs>
              <w:autoSpaceDE/>
              <w:adjustRightInd/>
              <w:jc w:val="both"/>
              <w:rPr>
                <w:rFonts w:eastAsia="Calibri"/>
                <w:sz w:val="22"/>
                <w:szCs w:val="22"/>
                <w:lang w:eastAsia="en-US"/>
              </w:rPr>
            </w:pPr>
            <w:r w:rsidRPr="004C0EFF">
              <w:rPr>
                <w:bCs/>
                <w:sz w:val="22"/>
                <w:szCs w:val="22"/>
              </w:rPr>
              <w:t>Б1.В.ДВ.02.02</w:t>
            </w:r>
          </w:p>
        </w:tc>
        <w:tc>
          <w:tcPr>
            <w:tcW w:w="1853" w:type="dxa"/>
            <w:vAlign w:val="center"/>
          </w:tcPr>
          <w:p w:rsidR="00DA3FFC" w:rsidRPr="004C0EFF" w:rsidRDefault="00E7735F" w:rsidP="00486051">
            <w:pPr>
              <w:widowControl/>
              <w:tabs>
                <w:tab w:val="left" w:pos="708"/>
              </w:tabs>
              <w:autoSpaceDE/>
              <w:adjustRightInd/>
              <w:jc w:val="both"/>
              <w:rPr>
                <w:rFonts w:eastAsia="Calibri"/>
                <w:sz w:val="22"/>
                <w:szCs w:val="22"/>
                <w:lang w:eastAsia="en-US"/>
              </w:rPr>
            </w:pPr>
            <w:r w:rsidRPr="004C0EFF">
              <w:rPr>
                <w:rFonts w:eastAsia="Calibri"/>
                <w:sz w:val="22"/>
                <w:szCs w:val="22"/>
                <w:lang w:eastAsia="en-US"/>
              </w:rPr>
              <w:t>Инвестиционный менеджмент</w:t>
            </w:r>
          </w:p>
        </w:tc>
        <w:tc>
          <w:tcPr>
            <w:tcW w:w="2573" w:type="dxa"/>
            <w:vAlign w:val="center"/>
          </w:tcPr>
          <w:p w:rsidR="00F40FEC" w:rsidRPr="004C0EFF" w:rsidRDefault="000741AB" w:rsidP="00486051">
            <w:pPr>
              <w:widowControl/>
              <w:tabs>
                <w:tab w:val="left" w:pos="708"/>
              </w:tabs>
              <w:autoSpaceDE/>
              <w:adjustRightInd/>
              <w:jc w:val="both"/>
              <w:rPr>
                <w:rFonts w:eastAsia="Calibri"/>
                <w:sz w:val="22"/>
                <w:szCs w:val="22"/>
                <w:lang w:eastAsia="en-US"/>
              </w:rPr>
            </w:pPr>
            <w:r w:rsidRPr="004C0EFF">
              <w:rPr>
                <w:rFonts w:eastAsia="Calibri"/>
                <w:sz w:val="22"/>
                <w:szCs w:val="22"/>
                <w:lang w:eastAsia="en-US"/>
              </w:rPr>
              <w:t xml:space="preserve">Успешное </w:t>
            </w:r>
            <w:r w:rsidR="005060CE" w:rsidRPr="004C0EFF">
              <w:rPr>
                <w:rFonts w:eastAsia="Calibri"/>
                <w:sz w:val="22"/>
                <w:szCs w:val="22"/>
                <w:lang w:eastAsia="en-US"/>
              </w:rPr>
              <w:t>о</w:t>
            </w:r>
            <w:r w:rsidR="002772B2">
              <w:rPr>
                <w:rFonts w:eastAsia="Calibri"/>
                <w:sz w:val="22"/>
                <w:szCs w:val="22"/>
                <w:lang w:eastAsia="en-US"/>
              </w:rPr>
              <w:t>своение дисциплин</w:t>
            </w:r>
            <w:r w:rsidRPr="004C0EFF">
              <w:rPr>
                <w:rFonts w:eastAsia="Calibri"/>
                <w:sz w:val="22"/>
                <w:szCs w:val="22"/>
                <w:lang w:eastAsia="en-US"/>
              </w:rPr>
              <w:t xml:space="preserve">: </w:t>
            </w:r>
            <w:r w:rsidR="00235E1F" w:rsidRPr="004C0EFF">
              <w:rPr>
                <w:rFonts w:eastAsia="Calibri"/>
                <w:sz w:val="22"/>
                <w:szCs w:val="22"/>
                <w:lang w:eastAsia="en-US"/>
              </w:rPr>
              <w:t>Микроэкономика</w:t>
            </w:r>
          </w:p>
          <w:p w:rsidR="003D6161" w:rsidRPr="004C0EFF" w:rsidRDefault="003D6161" w:rsidP="00486051">
            <w:pPr>
              <w:widowControl/>
              <w:tabs>
                <w:tab w:val="left" w:pos="708"/>
              </w:tabs>
              <w:autoSpaceDE/>
              <w:adjustRightInd/>
              <w:jc w:val="both"/>
              <w:rPr>
                <w:rFonts w:eastAsia="Calibri"/>
                <w:sz w:val="22"/>
                <w:szCs w:val="22"/>
                <w:lang w:eastAsia="en-US"/>
              </w:rPr>
            </w:pPr>
          </w:p>
        </w:tc>
        <w:tc>
          <w:tcPr>
            <w:tcW w:w="2631" w:type="dxa"/>
            <w:vAlign w:val="center"/>
          </w:tcPr>
          <w:p w:rsidR="00D26CA9" w:rsidRPr="004C0EFF" w:rsidRDefault="008C0DA4" w:rsidP="00486051">
            <w:pPr>
              <w:widowControl/>
              <w:tabs>
                <w:tab w:val="left" w:pos="708"/>
              </w:tabs>
              <w:autoSpaceDE/>
              <w:adjustRightInd/>
              <w:jc w:val="both"/>
              <w:rPr>
                <w:sz w:val="22"/>
                <w:szCs w:val="22"/>
              </w:rPr>
            </w:pPr>
            <w:r w:rsidRPr="004C0EFF">
              <w:rPr>
                <w:sz w:val="22"/>
                <w:szCs w:val="22"/>
              </w:rPr>
              <w:t>Бухгалтерский управленческий учет</w:t>
            </w:r>
            <w:r w:rsidR="00D26CA9" w:rsidRPr="004C0EFF">
              <w:rPr>
                <w:sz w:val="22"/>
                <w:szCs w:val="22"/>
              </w:rPr>
              <w:t xml:space="preserve"> </w:t>
            </w:r>
          </w:p>
        </w:tc>
        <w:tc>
          <w:tcPr>
            <w:tcW w:w="958" w:type="dxa"/>
            <w:vAlign w:val="center"/>
          </w:tcPr>
          <w:p w:rsidR="009A685F" w:rsidRPr="004C0EFF" w:rsidRDefault="009A685F" w:rsidP="00486051">
            <w:pPr>
              <w:widowControl/>
              <w:tabs>
                <w:tab w:val="left" w:pos="708"/>
              </w:tabs>
              <w:autoSpaceDE/>
              <w:adjustRightInd/>
              <w:jc w:val="center"/>
              <w:rPr>
                <w:rFonts w:eastAsia="Calibri"/>
                <w:sz w:val="24"/>
                <w:szCs w:val="24"/>
                <w:lang w:eastAsia="en-US"/>
              </w:rPr>
            </w:pPr>
            <w:r w:rsidRPr="004C0EFF">
              <w:rPr>
                <w:rFonts w:eastAsia="Calibri"/>
                <w:sz w:val="24"/>
                <w:szCs w:val="24"/>
                <w:lang w:eastAsia="en-US"/>
              </w:rPr>
              <w:t>ОПК-3</w:t>
            </w:r>
          </w:p>
          <w:p w:rsidR="002B6C87" w:rsidRPr="004C0EFF" w:rsidRDefault="009A685F" w:rsidP="00486051">
            <w:pPr>
              <w:widowControl/>
              <w:tabs>
                <w:tab w:val="left" w:pos="708"/>
              </w:tabs>
              <w:autoSpaceDE/>
              <w:adjustRightInd/>
              <w:jc w:val="both"/>
              <w:rPr>
                <w:rFonts w:eastAsia="Calibri"/>
                <w:sz w:val="22"/>
                <w:szCs w:val="22"/>
                <w:lang w:eastAsia="en-US"/>
              </w:rPr>
            </w:pPr>
            <w:r w:rsidRPr="004C0EFF">
              <w:rPr>
                <w:rFonts w:eastAsia="Calibri"/>
                <w:sz w:val="24"/>
                <w:szCs w:val="24"/>
                <w:lang w:eastAsia="en-US"/>
              </w:rPr>
              <w:t>ПК-5</w:t>
            </w:r>
          </w:p>
        </w:tc>
      </w:tr>
    </w:tbl>
    <w:p w:rsidR="00D02EB8" w:rsidRPr="007331A9" w:rsidRDefault="00D02EB8" w:rsidP="00486051">
      <w:pPr>
        <w:widowControl/>
        <w:autoSpaceDE/>
        <w:autoSpaceDN/>
        <w:adjustRightInd/>
        <w:contextualSpacing/>
        <w:jc w:val="both"/>
        <w:rPr>
          <w:rFonts w:eastAsia="Calibri"/>
          <w:b/>
          <w:color w:val="000000"/>
          <w:spacing w:val="4"/>
          <w:sz w:val="22"/>
          <w:szCs w:val="22"/>
          <w:lang w:eastAsia="en-US"/>
        </w:rPr>
      </w:pPr>
    </w:p>
    <w:p w:rsidR="007F4B97" w:rsidRPr="007331A9" w:rsidRDefault="007F4B97" w:rsidP="00486051">
      <w:pPr>
        <w:widowControl/>
        <w:autoSpaceDE/>
        <w:autoSpaceDN/>
        <w:adjustRightInd/>
        <w:ind w:firstLine="709"/>
        <w:contextualSpacing/>
        <w:jc w:val="both"/>
        <w:rPr>
          <w:rFonts w:eastAsia="Calibri"/>
          <w:b/>
          <w:color w:val="000000"/>
          <w:spacing w:val="4"/>
          <w:sz w:val="22"/>
          <w:szCs w:val="22"/>
          <w:lang w:eastAsia="en-US"/>
        </w:rPr>
      </w:pPr>
      <w:r w:rsidRPr="007331A9">
        <w:rPr>
          <w:rFonts w:eastAsia="Calibri"/>
          <w:b/>
          <w:color w:val="000000"/>
          <w:spacing w:val="4"/>
          <w:sz w:val="22"/>
          <w:szCs w:val="22"/>
          <w:lang w:eastAsia="en-US"/>
        </w:rPr>
        <w:t xml:space="preserve">4. </w:t>
      </w:r>
      <w:r w:rsidR="00BB6C9A" w:rsidRPr="007331A9">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7331A9" w:rsidRDefault="00235E1F" w:rsidP="00486051">
      <w:pPr>
        <w:widowControl/>
        <w:autoSpaceDE/>
        <w:autoSpaceDN/>
        <w:adjustRightInd/>
        <w:ind w:firstLine="709"/>
        <w:jc w:val="both"/>
        <w:rPr>
          <w:rFonts w:eastAsia="Calibri"/>
          <w:sz w:val="22"/>
          <w:szCs w:val="22"/>
          <w:lang w:eastAsia="en-US"/>
        </w:rPr>
      </w:pPr>
    </w:p>
    <w:p w:rsidR="00AE1A4D" w:rsidRPr="007331A9" w:rsidRDefault="00AE1A4D" w:rsidP="00486051">
      <w:pPr>
        <w:widowControl/>
        <w:autoSpaceDE/>
        <w:autoSpaceDN/>
        <w:adjustRightInd/>
        <w:ind w:firstLine="709"/>
        <w:jc w:val="both"/>
        <w:rPr>
          <w:rFonts w:eastAsia="Calibri"/>
          <w:sz w:val="22"/>
          <w:szCs w:val="22"/>
          <w:lang w:eastAsia="en-US"/>
        </w:rPr>
      </w:pPr>
      <w:r w:rsidRPr="007331A9">
        <w:rPr>
          <w:rFonts w:eastAsia="Calibri"/>
          <w:sz w:val="22"/>
          <w:szCs w:val="22"/>
          <w:lang w:eastAsia="en-US"/>
        </w:rPr>
        <w:t>Объем учебной дисциплины – 8 зачетных единиц – 288 академических часа</w:t>
      </w:r>
    </w:p>
    <w:p w:rsidR="00AE1A4D" w:rsidRPr="007331A9" w:rsidRDefault="00AE1A4D" w:rsidP="00486051">
      <w:pPr>
        <w:widowControl/>
        <w:autoSpaceDE/>
        <w:autoSpaceDN/>
        <w:adjustRightInd/>
        <w:ind w:firstLine="709"/>
        <w:jc w:val="both"/>
        <w:rPr>
          <w:rFonts w:eastAsia="Calibri"/>
          <w:sz w:val="22"/>
          <w:szCs w:val="22"/>
          <w:lang w:eastAsia="en-US"/>
        </w:rPr>
      </w:pPr>
      <w:r w:rsidRPr="007331A9">
        <w:rPr>
          <w:rFonts w:eastAsia="Calibri"/>
          <w:sz w:val="22"/>
          <w:szCs w:val="22"/>
          <w:lang w:eastAsia="en-US"/>
        </w:rPr>
        <w:t>Из них</w:t>
      </w:r>
      <w:r w:rsidRPr="007331A9">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E1A4D" w:rsidRPr="007331A9" w:rsidTr="00654BAC">
        <w:tc>
          <w:tcPr>
            <w:tcW w:w="4365" w:type="dxa"/>
          </w:tcPr>
          <w:p w:rsidR="00AE1A4D" w:rsidRPr="007331A9" w:rsidRDefault="00AE1A4D" w:rsidP="00486051">
            <w:pPr>
              <w:widowControl/>
              <w:autoSpaceDE/>
              <w:autoSpaceDN/>
              <w:adjustRightInd/>
              <w:jc w:val="both"/>
              <w:rPr>
                <w:rFonts w:eastAsia="Calibri"/>
                <w:color w:val="000000"/>
                <w:sz w:val="22"/>
                <w:szCs w:val="22"/>
                <w:lang w:eastAsia="en-US"/>
              </w:rPr>
            </w:pPr>
          </w:p>
        </w:tc>
        <w:tc>
          <w:tcPr>
            <w:tcW w:w="2693" w:type="dxa"/>
            <w:vAlign w:val="center"/>
          </w:tcPr>
          <w:p w:rsidR="00AE1A4D" w:rsidRPr="007331A9" w:rsidRDefault="00AE1A4D" w:rsidP="00486051">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Очная форма обучения</w:t>
            </w:r>
          </w:p>
        </w:tc>
        <w:tc>
          <w:tcPr>
            <w:tcW w:w="2517" w:type="dxa"/>
            <w:vAlign w:val="center"/>
          </w:tcPr>
          <w:p w:rsidR="00AE1A4D" w:rsidRPr="007331A9" w:rsidRDefault="00AE1A4D" w:rsidP="00486051">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 xml:space="preserve">Заочная форма </w:t>
            </w:r>
          </w:p>
          <w:p w:rsidR="00AE1A4D" w:rsidRPr="007331A9" w:rsidRDefault="00AE1A4D" w:rsidP="00486051">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обучения</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Контактная работа</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108</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22</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Лекций</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54</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6</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Лабораторных работ</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Практических занятий</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54</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16</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Самостоятельная работа обучающихся</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153</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257</w:t>
            </w:r>
          </w:p>
        </w:tc>
      </w:tr>
      <w:tr w:rsidR="00AE1A4D" w:rsidRPr="007331A9" w:rsidTr="00654BAC">
        <w:tc>
          <w:tcPr>
            <w:tcW w:w="4365" w:type="dxa"/>
          </w:tcPr>
          <w:p w:rsidR="00AE1A4D" w:rsidRPr="007331A9" w:rsidRDefault="00AE1A4D" w:rsidP="00486051">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Контроль</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27</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9</w:t>
            </w:r>
          </w:p>
        </w:tc>
      </w:tr>
      <w:tr w:rsidR="00AE1A4D" w:rsidRPr="007331A9" w:rsidTr="00654BAC">
        <w:tc>
          <w:tcPr>
            <w:tcW w:w="4365" w:type="dxa"/>
            <w:vAlign w:val="center"/>
          </w:tcPr>
          <w:p w:rsidR="00AE1A4D" w:rsidRPr="007331A9" w:rsidRDefault="00AE1A4D" w:rsidP="00486051">
            <w:pPr>
              <w:widowControl/>
              <w:autoSpaceDE/>
              <w:autoSpaceDN/>
              <w:adjustRightInd/>
              <w:rPr>
                <w:rFonts w:eastAsia="Calibri"/>
                <w:color w:val="000000"/>
                <w:sz w:val="22"/>
                <w:szCs w:val="22"/>
                <w:lang w:eastAsia="en-US"/>
              </w:rPr>
            </w:pPr>
            <w:r w:rsidRPr="007331A9">
              <w:rPr>
                <w:rFonts w:eastAsia="Calibri"/>
                <w:color w:val="000000"/>
                <w:sz w:val="22"/>
                <w:szCs w:val="22"/>
                <w:lang w:eastAsia="en-US"/>
              </w:rPr>
              <w:t>Формы промежуточной аттестации</w:t>
            </w:r>
          </w:p>
        </w:tc>
        <w:tc>
          <w:tcPr>
            <w:tcW w:w="2693"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экзамен в 4 семестре</w:t>
            </w:r>
          </w:p>
        </w:tc>
        <w:tc>
          <w:tcPr>
            <w:tcW w:w="2517" w:type="dxa"/>
            <w:vAlign w:val="center"/>
          </w:tcPr>
          <w:p w:rsidR="00AE1A4D" w:rsidRPr="007331A9" w:rsidRDefault="00AE1A4D" w:rsidP="00486051">
            <w:pPr>
              <w:widowControl/>
              <w:autoSpaceDE/>
              <w:autoSpaceDN/>
              <w:adjustRightInd/>
              <w:jc w:val="center"/>
              <w:rPr>
                <w:rFonts w:eastAsia="Calibri"/>
                <w:sz w:val="22"/>
                <w:szCs w:val="22"/>
                <w:lang w:eastAsia="en-US"/>
              </w:rPr>
            </w:pPr>
            <w:r w:rsidRPr="007331A9">
              <w:rPr>
                <w:rFonts w:eastAsia="Calibri"/>
                <w:sz w:val="22"/>
                <w:szCs w:val="22"/>
                <w:lang w:eastAsia="en-US"/>
              </w:rPr>
              <w:t>экзамен в 5 семестре</w:t>
            </w:r>
          </w:p>
        </w:tc>
      </w:tr>
    </w:tbl>
    <w:p w:rsidR="00A32A5F" w:rsidRPr="007331A9" w:rsidRDefault="00A32A5F" w:rsidP="00486051">
      <w:pPr>
        <w:widowControl/>
        <w:autoSpaceDE/>
        <w:autoSpaceDN/>
        <w:adjustRightInd/>
        <w:ind w:firstLine="709"/>
        <w:jc w:val="both"/>
        <w:rPr>
          <w:rFonts w:eastAsia="Calibri"/>
          <w:color w:val="000000"/>
          <w:sz w:val="22"/>
          <w:szCs w:val="22"/>
          <w:lang w:eastAsia="en-US"/>
        </w:rPr>
      </w:pPr>
    </w:p>
    <w:p w:rsidR="00235E1F" w:rsidRPr="007331A9" w:rsidRDefault="00235E1F" w:rsidP="00486051">
      <w:pPr>
        <w:keepNext/>
        <w:ind w:firstLine="709"/>
        <w:jc w:val="both"/>
        <w:rPr>
          <w:b/>
          <w:color w:val="000000"/>
          <w:sz w:val="22"/>
          <w:szCs w:val="22"/>
        </w:rPr>
      </w:pPr>
    </w:p>
    <w:p w:rsidR="00DA334D" w:rsidRPr="007331A9" w:rsidRDefault="00BC4935" w:rsidP="00486051">
      <w:pPr>
        <w:keepNext/>
        <w:ind w:firstLine="709"/>
        <w:jc w:val="both"/>
        <w:rPr>
          <w:rFonts w:eastAsia="Calibri"/>
          <w:b/>
          <w:color w:val="000000"/>
          <w:sz w:val="22"/>
          <w:szCs w:val="22"/>
        </w:rPr>
      </w:pPr>
      <w:r w:rsidRPr="007331A9">
        <w:rPr>
          <w:b/>
          <w:color w:val="000000"/>
          <w:sz w:val="22"/>
          <w:szCs w:val="22"/>
        </w:rPr>
        <w:br w:type="page"/>
      </w:r>
      <w:r w:rsidR="00DA334D" w:rsidRPr="007331A9">
        <w:rPr>
          <w:b/>
          <w:color w:val="000000"/>
          <w:sz w:val="22"/>
          <w:szCs w:val="22"/>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334D" w:rsidRPr="007331A9" w:rsidRDefault="00DA334D" w:rsidP="00486051">
      <w:pPr>
        <w:keepNext/>
        <w:ind w:firstLine="709"/>
        <w:contextualSpacing/>
        <w:jc w:val="both"/>
        <w:rPr>
          <w:rFonts w:eastAsia="Calibri"/>
          <w:b/>
          <w:color w:val="000000"/>
          <w:sz w:val="22"/>
          <w:szCs w:val="22"/>
        </w:rPr>
      </w:pPr>
    </w:p>
    <w:p w:rsidR="00DA334D" w:rsidRPr="007331A9" w:rsidRDefault="00DA334D" w:rsidP="00486051">
      <w:pPr>
        <w:tabs>
          <w:tab w:val="left" w:pos="900"/>
        </w:tabs>
        <w:ind w:firstLine="709"/>
        <w:jc w:val="both"/>
        <w:rPr>
          <w:b/>
          <w:color w:val="000000"/>
          <w:sz w:val="22"/>
          <w:szCs w:val="22"/>
        </w:rPr>
      </w:pPr>
      <w:r w:rsidRPr="007331A9">
        <w:rPr>
          <w:b/>
          <w:color w:val="000000"/>
          <w:sz w:val="22"/>
          <w:szCs w:val="22"/>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37"/>
        <w:gridCol w:w="723"/>
        <w:gridCol w:w="680"/>
        <w:gridCol w:w="680"/>
        <w:gridCol w:w="780"/>
      </w:tblGrid>
      <w:tr w:rsidR="00DA334D" w:rsidRPr="007331A9" w:rsidTr="00654BA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both"/>
              <w:rPr>
                <w:b/>
                <w:bCs/>
                <w:sz w:val="22"/>
                <w:szCs w:val="22"/>
              </w:rPr>
            </w:pPr>
            <w:r w:rsidRPr="007331A9">
              <w:rPr>
                <w:b/>
                <w:bCs/>
                <w:sz w:val="22"/>
                <w:szCs w:val="22"/>
              </w:rPr>
              <w:t>Семестр 4</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334D" w:rsidRPr="007331A9" w:rsidRDefault="00DA334D" w:rsidP="00486051">
            <w:pPr>
              <w:widowControl/>
              <w:autoSpaceDE/>
              <w:autoSpaceDN/>
              <w:adjustRightInd/>
              <w:jc w:val="both"/>
              <w:rPr>
                <w:sz w:val="22"/>
                <w:szCs w:val="22"/>
              </w:rPr>
            </w:pPr>
            <w:r w:rsidRPr="007331A9">
              <w:rPr>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Лек</w:t>
            </w:r>
          </w:p>
        </w:tc>
        <w:tc>
          <w:tcPr>
            <w:tcW w:w="723"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b/>
                <w:bCs/>
                <w:sz w:val="22"/>
                <w:szCs w:val="22"/>
              </w:rPr>
            </w:pPr>
            <w:r w:rsidRPr="007331A9">
              <w:rPr>
                <w:b/>
                <w:bCs/>
                <w:sz w:val="22"/>
                <w:szCs w:val="22"/>
              </w:rPr>
              <w:t>Всего</w:t>
            </w:r>
          </w:p>
        </w:tc>
      </w:tr>
      <w:tr w:rsidR="00DA334D" w:rsidRPr="007331A9" w:rsidTr="00654BAC">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center"/>
              <w:rPr>
                <w:b/>
                <w:bCs/>
                <w:sz w:val="22"/>
                <w:szCs w:val="22"/>
              </w:rPr>
            </w:pPr>
            <w:r w:rsidRPr="007331A9">
              <w:rPr>
                <w:color w:val="000000"/>
                <w:sz w:val="22"/>
                <w:szCs w:val="22"/>
              </w:rPr>
              <w:t xml:space="preserve">Раздел I. </w:t>
            </w:r>
            <w:r w:rsidRPr="007331A9">
              <w:rPr>
                <w:bCs/>
                <w:sz w:val="22"/>
                <w:szCs w:val="22"/>
              </w:rPr>
              <w:t>Основы инвестиционного менеджмента</w:t>
            </w:r>
          </w:p>
        </w:tc>
      </w:tr>
      <w:tr w:rsidR="00DA334D"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Тема №1. Инвестиции и инвестиционный менеджмент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sz w:val="22"/>
                <w:szCs w:val="22"/>
              </w:rPr>
            </w:pPr>
            <w:r w:rsidRPr="007331A9">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43</w:t>
            </w:r>
          </w:p>
        </w:tc>
      </w:tr>
      <w:tr w:rsidR="00DA334D"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A334D" w:rsidRPr="007331A9" w:rsidRDefault="00DA334D" w:rsidP="007D3C1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4</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№2. Инвестиционный рынок</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43</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4</w:t>
            </w:r>
          </w:p>
        </w:tc>
      </w:tr>
      <w:tr w:rsidR="00DA334D" w:rsidRPr="007331A9" w:rsidTr="00654BAC">
        <w:trPr>
          <w:trHeight w:val="510"/>
          <w:jc w:val="center"/>
        </w:trPr>
        <w:tc>
          <w:tcPr>
            <w:tcW w:w="9980" w:type="dxa"/>
            <w:gridSpan w:val="7"/>
            <w:tcBorders>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center"/>
              <w:rPr>
                <w:bCs/>
                <w:sz w:val="22"/>
                <w:szCs w:val="22"/>
              </w:rPr>
            </w:pPr>
            <w:r w:rsidRPr="007331A9">
              <w:rPr>
                <w:color w:val="000000"/>
                <w:sz w:val="22"/>
                <w:szCs w:val="22"/>
              </w:rPr>
              <w:t xml:space="preserve">Раздел II. </w:t>
            </w:r>
            <w:r w:rsidRPr="007331A9">
              <w:rPr>
                <w:sz w:val="22"/>
                <w:szCs w:val="22"/>
              </w:rPr>
              <w:t>Управление инвестиционными ресурсами предприятия</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№3. Источники финансирования инвестиционной деятельности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43</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4</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№4. Методы и формы финансирования инвестиций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43</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4</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№5. Управление реальными инвестициями.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w:t>
            </w:r>
            <w:r>
              <w:rPr>
                <w:b/>
                <w:bCs/>
                <w:sz w:val="22"/>
                <w:szCs w:val="22"/>
              </w:rPr>
              <w:t>6</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№6. Управление финансовыми вложениями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43</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54</w:t>
            </w:r>
          </w:p>
        </w:tc>
        <w:tc>
          <w:tcPr>
            <w:tcW w:w="723"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261</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12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24</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DA334D" w:rsidRPr="007331A9" w:rsidRDefault="00DA334D" w:rsidP="00486051">
            <w:pPr>
              <w:widowControl/>
              <w:autoSpaceDE/>
              <w:autoSpaceDN/>
              <w:adjustRightInd/>
              <w:jc w:val="both"/>
              <w:rPr>
                <w:sz w:val="22"/>
                <w:szCs w:val="22"/>
              </w:rPr>
            </w:pPr>
            <w:r w:rsidRPr="007331A9">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27</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DA334D" w:rsidRPr="007331A9" w:rsidRDefault="00DA334D" w:rsidP="00486051">
            <w:pPr>
              <w:widowControl/>
              <w:autoSpaceDE/>
              <w:autoSpaceDN/>
              <w:adjustRightInd/>
              <w:jc w:val="both"/>
              <w:rPr>
                <w:sz w:val="22"/>
                <w:szCs w:val="22"/>
              </w:rPr>
            </w:pPr>
            <w:r w:rsidRPr="007331A9">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288</w:t>
            </w:r>
          </w:p>
        </w:tc>
      </w:tr>
    </w:tbl>
    <w:p w:rsidR="00DA334D" w:rsidRPr="007331A9" w:rsidRDefault="00DA334D" w:rsidP="00486051">
      <w:pPr>
        <w:tabs>
          <w:tab w:val="left" w:pos="900"/>
        </w:tabs>
        <w:jc w:val="both"/>
        <w:rPr>
          <w:b/>
          <w:color w:val="000000"/>
          <w:sz w:val="22"/>
          <w:szCs w:val="22"/>
        </w:rPr>
      </w:pPr>
    </w:p>
    <w:p w:rsidR="00DA334D" w:rsidRPr="007331A9" w:rsidRDefault="00DA334D" w:rsidP="00486051">
      <w:pPr>
        <w:tabs>
          <w:tab w:val="left" w:pos="900"/>
        </w:tabs>
        <w:ind w:firstLine="709"/>
        <w:jc w:val="both"/>
        <w:rPr>
          <w:b/>
          <w:color w:val="000000"/>
          <w:sz w:val="22"/>
          <w:szCs w:val="22"/>
        </w:rPr>
      </w:pPr>
    </w:p>
    <w:p w:rsidR="00DA334D" w:rsidRPr="007331A9" w:rsidRDefault="00DA334D" w:rsidP="00486051">
      <w:pPr>
        <w:tabs>
          <w:tab w:val="left" w:pos="900"/>
        </w:tabs>
        <w:ind w:firstLine="709"/>
        <w:jc w:val="both"/>
        <w:rPr>
          <w:b/>
          <w:color w:val="000000"/>
          <w:sz w:val="22"/>
          <w:szCs w:val="22"/>
        </w:rPr>
      </w:pPr>
      <w:r w:rsidRPr="007331A9">
        <w:rPr>
          <w:b/>
          <w:color w:val="000000"/>
          <w:sz w:val="22"/>
          <w:szCs w:val="22"/>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DA334D" w:rsidRPr="007331A9" w:rsidTr="00654BA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both"/>
              <w:rPr>
                <w:b/>
                <w:bCs/>
                <w:sz w:val="22"/>
                <w:szCs w:val="22"/>
              </w:rPr>
            </w:pPr>
            <w:r w:rsidRPr="007331A9">
              <w:rPr>
                <w:b/>
                <w:bCs/>
                <w:sz w:val="22"/>
                <w:szCs w:val="22"/>
              </w:rPr>
              <w:t>Семестр 5</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334D" w:rsidRPr="007331A9" w:rsidRDefault="00DA334D" w:rsidP="00486051">
            <w:pPr>
              <w:widowControl/>
              <w:autoSpaceDE/>
              <w:autoSpaceDN/>
              <w:adjustRightInd/>
              <w:jc w:val="both"/>
              <w:rPr>
                <w:sz w:val="22"/>
                <w:szCs w:val="22"/>
              </w:rPr>
            </w:pPr>
            <w:r w:rsidRPr="007331A9">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sz w:val="22"/>
                <w:szCs w:val="22"/>
              </w:rPr>
            </w:pPr>
            <w:r w:rsidRPr="007331A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334D" w:rsidRPr="007331A9" w:rsidRDefault="00DA334D" w:rsidP="00486051">
            <w:pPr>
              <w:widowControl/>
              <w:autoSpaceDE/>
              <w:autoSpaceDN/>
              <w:adjustRightInd/>
              <w:jc w:val="both"/>
              <w:rPr>
                <w:b/>
                <w:bCs/>
                <w:sz w:val="22"/>
                <w:szCs w:val="22"/>
              </w:rPr>
            </w:pPr>
            <w:r w:rsidRPr="007331A9">
              <w:rPr>
                <w:b/>
                <w:bCs/>
                <w:sz w:val="22"/>
                <w:szCs w:val="22"/>
              </w:rPr>
              <w:t>Всего</w:t>
            </w:r>
          </w:p>
        </w:tc>
      </w:tr>
      <w:tr w:rsidR="00DA334D" w:rsidRPr="007331A9" w:rsidTr="00654BAC">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center"/>
              <w:rPr>
                <w:b/>
                <w:bCs/>
                <w:sz w:val="22"/>
                <w:szCs w:val="22"/>
              </w:rPr>
            </w:pPr>
            <w:r w:rsidRPr="007331A9">
              <w:rPr>
                <w:color w:val="000000"/>
                <w:sz w:val="22"/>
                <w:szCs w:val="22"/>
              </w:rPr>
              <w:t xml:space="preserve">Раздел I. </w:t>
            </w:r>
            <w:r w:rsidRPr="007331A9">
              <w:rPr>
                <w:bCs/>
                <w:sz w:val="22"/>
                <w:szCs w:val="22"/>
              </w:rPr>
              <w:t>Основы инвестиционного менеджмента</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№1. Инвестиции и инвестиционный менеджмент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46</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2</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№2. Инвестиционный рынок</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46</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2</w:t>
            </w:r>
          </w:p>
        </w:tc>
      </w:tr>
      <w:tr w:rsidR="00DA334D" w:rsidRPr="007331A9" w:rsidTr="00654BAC">
        <w:trPr>
          <w:trHeight w:val="510"/>
          <w:jc w:val="center"/>
        </w:trPr>
        <w:tc>
          <w:tcPr>
            <w:tcW w:w="9980" w:type="dxa"/>
            <w:gridSpan w:val="7"/>
            <w:tcBorders>
              <w:left w:val="single" w:sz="8" w:space="0" w:color="auto"/>
              <w:bottom w:val="single" w:sz="8" w:space="0" w:color="auto"/>
              <w:right w:val="single" w:sz="8" w:space="0" w:color="auto"/>
            </w:tcBorders>
            <w:vAlign w:val="center"/>
          </w:tcPr>
          <w:p w:rsidR="00DA334D" w:rsidRPr="007331A9" w:rsidRDefault="00DA334D" w:rsidP="00486051">
            <w:pPr>
              <w:widowControl/>
              <w:autoSpaceDE/>
              <w:autoSpaceDN/>
              <w:adjustRightInd/>
              <w:jc w:val="center"/>
              <w:rPr>
                <w:bCs/>
                <w:sz w:val="22"/>
                <w:szCs w:val="22"/>
              </w:rPr>
            </w:pPr>
            <w:r w:rsidRPr="007331A9">
              <w:rPr>
                <w:color w:val="000000"/>
                <w:sz w:val="22"/>
                <w:szCs w:val="22"/>
              </w:rPr>
              <w:t xml:space="preserve">Раздел II. </w:t>
            </w:r>
            <w:r w:rsidRPr="007331A9">
              <w:rPr>
                <w:sz w:val="22"/>
                <w:szCs w:val="22"/>
              </w:rPr>
              <w:t>Управление инвестиционными ресурсами предприятия</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№3. Источники финансирования инвестиционной деятельности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46</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2</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№4. Методы и формы финансирования инвестиций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44</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0</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№5. Управление реальными инвестициями.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47</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51</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2</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Тема №6. Управление финансовыми вложениями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46</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0</w:t>
            </w:r>
          </w:p>
        </w:tc>
      </w:tr>
      <w:tr w:rsidR="007D3C1A" w:rsidRPr="007331A9" w:rsidTr="00D36D7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both"/>
              <w:rPr>
                <w:sz w:val="22"/>
                <w:szCs w:val="22"/>
              </w:rPr>
            </w:pPr>
            <w:r w:rsidRPr="007331A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D3C1A" w:rsidRPr="007331A9" w:rsidRDefault="007D3C1A" w:rsidP="006D5C3A">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sz w:val="22"/>
                <w:szCs w:val="22"/>
              </w:rPr>
            </w:pPr>
            <w:r w:rsidRPr="007331A9">
              <w:rPr>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7D3C1A" w:rsidRPr="007331A9" w:rsidRDefault="007D3C1A" w:rsidP="00486051">
            <w:pPr>
              <w:widowControl/>
              <w:autoSpaceDE/>
              <w:autoSpaceDN/>
              <w:adjustRightInd/>
              <w:jc w:val="center"/>
              <w:rPr>
                <w:b/>
                <w:bCs/>
                <w:sz w:val="22"/>
                <w:szCs w:val="22"/>
              </w:rPr>
            </w:pPr>
            <w:r w:rsidRPr="007331A9">
              <w:rPr>
                <w:b/>
                <w:bCs/>
                <w:sz w:val="22"/>
                <w:szCs w:val="22"/>
              </w:rPr>
              <w:t>279</w:t>
            </w:r>
          </w:p>
        </w:tc>
      </w:tr>
      <w:tr w:rsidR="007D3C1A" w:rsidRPr="007331A9" w:rsidTr="00D36D70">
        <w:trPr>
          <w:trHeight w:val="510"/>
          <w:jc w:val="center"/>
        </w:trPr>
        <w:tc>
          <w:tcPr>
            <w:tcW w:w="4991" w:type="dxa"/>
            <w:vMerge/>
            <w:tcBorders>
              <w:left w:val="single" w:sz="8" w:space="0" w:color="auto"/>
              <w:bottom w:val="single" w:sz="8" w:space="0" w:color="auto"/>
              <w:right w:val="single" w:sz="8" w:space="0" w:color="auto"/>
            </w:tcBorders>
            <w:vAlign w:val="center"/>
          </w:tcPr>
          <w:p w:rsidR="007D3C1A" w:rsidRPr="007331A9" w:rsidRDefault="007D3C1A" w:rsidP="0048605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D3C1A" w:rsidRPr="007331A9" w:rsidRDefault="007D3C1A" w:rsidP="006D5C3A">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sz w:val="22"/>
                <w:szCs w:val="22"/>
              </w:rPr>
            </w:pPr>
            <w:r w:rsidRPr="007331A9">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3C1A" w:rsidRPr="007331A9" w:rsidRDefault="007D3C1A"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3C1A" w:rsidRPr="007331A9" w:rsidRDefault="007D3C1A" w:rsidP="00486051">
            <w:pPr>
              <w:widowControl/>
              <w:autoSpaceDE/>
              <w:autoSpaceDN/>
              <w:adjustRightInd/>
              <w:jc w:val="center"/>
              <w:rPr>
                <w:bCs/>
                <w:sz w:val="22"/>
                <w:szCs w:val="22"/>
              </w:rPr>
            </w:pPr>
            <w:r w:rsidRPr="007331A9">
              <w:rPr>
                <w:bCs/>
                <w:sz w:val="22"/>
                <w:szCs w:val="22"/>
              </w:rPr>
              <w:t>6</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DA334D" w:rsidRPr="007331A9" w:rsidRDefault="00DA334D" w:rsidP="00486051">
            <w:pPr>
              <w:widowControl/>
              <w:autoSpaceDE/>
              <w:autoSpaceDN/>
              <w:adjustRightInd/>
              <w:jc w:val="both"/>
              <w:rPr>
                <w:sz w:val="22"/>
                <w:szCs w:val="22"/>
              </w:rPr>
            </w:pPr>
            <w:r w:rsidRPr="007331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9</w:t>
            </w:r>
          </w:p>
        </w:tc>
      </w:tr>
      <w:tr w:rsidR="00DA334D" w:rsidRPr="007331A9" w:rsidTr="00D36D70">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A334D" w:rsidRPr="007331A9" w:rsidRDefault="00DA334D" w:rsidP="00486051">
            <w:pPr>
              <w:widowControl/>
              <w:autoSpaceDE/>
              <w:autoSpaceDN/>
              <w:adjustRightInd/>
              <w:jc w:val="both"/>
              <w:rPr>
                <w:sz w:val="22"/>
                <w:szCs w:val="22"/>
              </w:rPr>
            </w:pPr>
            <w:r w:rsidRPr="007331A9">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DA334D" w:rsidRPr="007331A9" w:rsidRDefault="00DA334D" w:rsidP="00486051">
            <w:pPr>
              <w:widowControl/>
              <w:autoSpaceDE/>
              <w:autoSpaceDN/>
              <w:adjustRightInd/>
              <w:jc w:val="both"/>
              <w:rPr>
                <w:sz w:val="22"/>
                <w:szCs w:val="22"/>
              </w:rPr>
            </w:pPr>
            <w:r w:rsidRPr="007331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4860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486051">
            <w:pPr>
              <w:widowControl/>
              <w:autoSpaceDE/>
              <w:autoSpaceDN/>
              <w:adjustRightInd/>
              <w:jc w:val="center"/>
              <w:rPr>
                <w:b/>
                <w:bCs/>
                <w:sz w:val="22"/>
                <w:szCs w:val="22"/>
              </w:rPr>
            </w:pPr>
            <w:r w:rsidRPr="007331A9">
              <w:rPr>
                <w:b/>
                <w:bCs/>
                <w:sz w:val="22"/>
                <w:szCs w:val="22"/>
              </w:rPr>
              <w:t>288</w:t>
            </w:r>
          </w:p>
        </w:tc>
      </w:tr>
    </w:tbl>
    <w:p w:rsidR="00DA334D" w:rsidRPr="007331A9" w:rsidRDefault="00DA334D" w:rsidP="00486051">
      <w:pPr>
        <w:tabs>
          <w:tab w:val="left" w:pos="900"/>
        </w:tabs>
        <w:jc w:val="both"/>
        <w:rPr>
          <w:b/>
          <w:color w:val="000000"/>
          <w:sz w:val="22"/>
          <w:szCs w:val="22"/>
        </w:rPr>
      </w:pPr>
    </w:p>
    <w:p w:rsidR="00A76E53" w:rsidRPr="00D36D70" w:rsidRDefault="00A76E53" w:rsidP="00486051">
      <w:pPr>
        <w:ind w:firstLine="709"/>
        <w:jc w:val="both"/>
        <w:rPr>
          <w:b/>
          <w:i/>
          <w:color w:val="000000"/>
          <w:sz w:val="14"/>
          <w:szCs w:val="14"/>
        </w:rPr>
      </w:pPr>
      <w:r w:rsidRPr="00D36D70">
        <w:rPr>
          <w:b/>
          <w:i/>
          <w:color w:val="000000"/>
          <w:sz w:val="14"/>
          <w:szCs w:val="14"/>
        </w:rPr>
        <w:t>* Примечания:</w:t>
      </w:r>
    </w:p>
    <w:p w:rsidR="00A76E53" w:rsidRPr="00D36D70" w:rsidRDefault="00A76E53" w:rsidP="00486051">
      <w:pPr>
        <w:ind w:firstLine="709"/>
        <w:jc w:val="both"/>
        <w:rPr>
          <w:b/>
          <w:sz w:val="14"/>
          <w:szCs w:val="14"/>
        </w:rPr>
      </w:pPr>
      <w:r w:rsidRPr="00D36D70">
        <w:rPr>
          <w:b/>
          <w:sz w:val="14"/>
          <w:szCs w:val="14"/>
        </w:rPr>
        <w:t>Для обучающихся по индивидуальному учебному плану:</w:t>
      </w:r>
    </w:p>
    <w:p w:rsidR="006010F1" w:rsidRPr="00D36D70" w:rsidRDefault="00A76E53" w:rsidP="00486051">
      <w:pPr>
        <w:ind w:firstLine="709"/>
        <w:jc w:val="both"/>
        <w:rPr>
          <w:sz w:val="14"/>
          <w:szCs w:val="14"/>
        </w:rPr>
      </w:pPr>
      <w:r w:rsidRPr="00D36D70">
        <w:rPr>
          <w:sz w:val="14"/>
          <w:szCs w:val="14"/>
        </w:rPr>
        <w:t>При разработке образовательной программы высшего образования в части рабочей программы дисциплины «</w:t>
      </w:r>
      <w:r w:rsidR="00E7735F" w:rsidRPr="00D36D70">
        <w:rPr>
          <w:b/>
          <w:sz w:val="14"/>
          <w:szCs w:val="14"/>
        </w:rPr>
        <w:t>Инвестиционный менеджмент</w:t>
      </w:r>
      <w:r w:rsidRPr="00D36D70">
        <w:rPr>
          <w:sz w:val="14"/>
          <w:szCs w:val="1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006010F1" w:rsidRPr="00D36D70">
        <w:rPr>
          <w:b/>
          <w:sz w:val="14"/>
          <w:szCs w:val="14"/>
        </w:rPr>
        <w:t>пунктов 16, 38</w:t>
      </w:r>
      <w:r w:rsidR="006010F1" w:rsidRPr="00D36D7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864CF" w:rsidRPr="00D36D70">
        <w:rPr>
          <w:sz w:val="14"/>
          <w:szCs w:val="14"/>
        </w:rPr>
        <w:t>7</w:t>
      </w:r>
      <w:r w:rsidR="006010F1" w:rsidRPr="00D36D70">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C7E4C" w:rsidRPr="00D36D70">
        <w:rPr>
          <w:sz w:val="14"/>
          <w:szCs w:val="14"/>
        </w:rPr>
        <w:t xml:space="preserve"> </w:t>
      </w:r>
      <w:r w:rsidR="006010F1" w:rsidRPr="00D36D70">
        <w:rPr>
          <w:sz w:val="14"/>
          <w:szCs w:val="14"/>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10F1" w:rsidRPr="00D36D70" w:rsidRDefault="006010F1" w:rsidP="00486051">
      <w:pPr>
        <w:ind w:firstLine="709"/>
        <w:jc w:val="both"/>
        <w:rPr>
          <w:b/>
          <w:sz w:val="14"/>
          <w:szCs w:val="14"/>
        </w:rPr>
      </w:pPr>
      <w:r w:rsidRPr="00D36D70">
        <w:rPr>
          <w:b/>
          <w:sz w:val="14"/>
          <w:szCs w:val="14"/>
        </w:rPr>
        <w:t>б) Для обучающихся с ограниченными возможностями здоровья и инвалидов:</w:t>
      </w:r>
    </w:p>
    <w:p w:rsidR="006010F1" w:rsidRPr="00D36D70" w:rsidRDefault="006010F1" w:rsidP="00486051">
      <w:pPr>
        <w:ind w:firstLine="709"/>
        <w:jc w:val="both"/>
        <w:rPr>
          <w:sz w:val="14"/>
          <w:szCs w:val="14"/>
        </w:rPr>
      </w:pPr>
      <w:r w:rsidRPr="00D36D7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36D70">
        <w:rPr>
          <w:b/>
          <w:sz w:val="14"/>
          <w:szCs w:val="14"/>
        </w:rPr>
        <w:t>статьи 79</w:t>
      </w:r>
      <w:r w:rsidRPr="00D36D70">
        <w:rPr>
          <w:sz w:val="14"/>
          <w:szCs w:val="14"/>
        </w:rPr>
        <w:t xml:space="preserve"> Федерального закона Российской Федерации </w:t>
      </w:r>
      <w:r w:rsidRPr="00D36D70">
        <w:rPr>
          <w:b/>
          <w:sz w:val="14"/>
          <w:szCs w:val="14"/>
        </w:rPr>
        <w:t>от 29.12.2012 № 273-ФЗ</w:t>
      </w:r>
      <w:r w:rsidRPr="00D36D70">
        <w:rPr>
          <w:sz w:val="14"/>
          <w:szCs w:val="14"/>
        </w:rPr>
        <w:t xml:space="preserve"> «Об образовании в Российской Федерации»; </w:t>
      </w:r>
      <w:r w:rsidRPr="00D36D70">
        <w:rPr>
          <w:b/>
          <w:sz w:val="14"/>
          <w:szCs w:val="14"/>
        </w:rPr>
        <w:t>раздела III</w:t>
      </w:r>
      <w:r w:rsidRPr="00D36D7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864CF" w:rsidRPr="00D36D70">
        <w:rPr>
          <w:sz w:val="14"/>
          <w:szCs w:val="14"/>
        </w:rPr>
        <w:t>7</w:t>
      </w:r>
      <w:r w:rsidRPr="00D36D70">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36D70">
        <w:rPr>
          <w:b/>
          <w:i/>
          <w:sz w:val="14"/>
          <w:szCs w:val="14"/>
        </w:rPr>
        <w:t>при наличии факта зачисления таких обучающихся с учетом конкретных нозологий</w:t>
      </w:r>
      <w:r w:rsidRPr="00D36D70">
        <w:rPr>
          <w:sz w:val="14"/>
          <w:szCs w:val="14"/>
        </w:rPr>
        <w:t>).</w:t>
      </w:r>
    </w:p>
    <w:p w:rsidR="006010F1" w:rsidRPr="00D36D70" w:rsidRDefault="006010F1" w:rsidP="00486051">
      <w:pPr>
        <w:ind w:firstLine="709"/>
        <w:jc w:val="both"/>
        <w:rPr>
          <w:b/>
          <w:sz w:val="14"/>
          <w:szCs w:val="14"/>
        </w:rPr>
      </w:pPr>
      <w:r w:rsidRPr="00D36D7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10F1" w:rsidRPr="00D36D70" w:rsidRDefault="006010F1" w:rsidP="00486051">
      <w:pPr>
        <w:ind w:firstLine="709"/>
        <w:jc w:val="both"/>
        <w:rPr>
          <w:sz w:val="14"/>
          <w:szCs w:val="14"/>
        </w:rPr>
      </w:pPr>
      <w:r w:rsidRPr="00D36D70">
        <w:rPr>
          <w:sz w:val="14"/>
          <w:szCs w:val="14"/>
        </w:rPr>
        <w:t xml:space="preserve">При разработке образовательной программы высшего образования согласно требованиями </w:t>
      </w:r>
      <w:r w:rsidRPr="00D36D70">
        <w:rPr>
          <w:b/>
          <w:sz w:val="14"/>
          <w:szCs w:val="14"/>
        </w:rPr>
        <w:t xml:space="preserve">частей 3-5 статьи 13, статьи 30, пункта 3 части 1 статьи 34 </w:t>
      </w:r>
      <w:r w:rsidRPr="00D36D70">
        <w:rPr>
          <w:sz w:val="14"/>
          <w:szCs w:val="14"/>
        </w:rPr>
        <w:t xml:space="preserve">Федерального закона Российской Федерации </w:t>
      </w:r>
      <w:r w:rsidRPr="00D36D70">
        <w:rPr>
          <w:b/>
          <w:sz w:val="14"/>
          <w:szCs w:val="14"/>
        </w:rPr>
        <w:t>от 29.12.2012 № 273-ФЗ</w:t>
      </w:r>
      <w:r w:rsidRPr="00D36D70">
        <w:rPr>
          <w:sz w:val="14"/>
          <w:szCs w:val="14"/>
        </w:rPr>
        <w:t xml:space="preserve"> «Об образовании в Российской Федерации»; </w:t>
      </w:r>
      <w:r w:rsidRPr="00D36D70">
        <w:rPr>
          <w:b/>
          <w:sz w:val="14"/>
          <w:szCs w:val="14"/>
        </w:rPr>
        <w:t>пункта 20</w:t>
      </w:r>
      <w:r w:rsidRPr="00D36D7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864CF" w:rsidRPr="00D36D70">
        <w:rPr>
          <w:sz w:val="14"/>
          <w:szCs w:val="14"/>
        </w:rPr>
        <w:t>7</w:t>
      </w:r>
      <w:r w:rsidRPr="00D36D70">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w:t>
      </w:r>
      <w:r w:rsidRPr="00D36D70">
        <w:rPr>
          <w:sz w:val="14"/>
          <w:szCs w:val="14"/>
        </w:rPr>
        <w:lastRenderedPageBreak/>
        <w:t xml:space="preserve">образовательной программы обучающимися, зачисленными для продолжения обучения в соответствии с </w:t>
      </w:r>
      <w:r w:rsidRPr="00D36D70">
        <w:rPr>
          <w:b/>
          <w:sz w:val="14"/>
          <w:szCs w:val="14"/>
        </w:rPr>
        <w:t>частью 5 статьи 5</w:t>
      </w:r>
      <w:r w:rsidRPr="00D36D70">
        <w:rPr>
          <w:sz w:val="14"/>
          <w:szCs w:val="14"/>
        </w:rPr>
        <w:t xml:space="preserve"> Федерального закона </w:t>
      </w:r>
      <w:r w:rsidRPr="00D36D70">
        <w:rPr>
          <w:b/>
          <w:sz w:val="14"/>
          <w:szCs w:val="14"/>
        </w:rPr>
        <w:t>от 05.05.2014 № 84-ФЗ</w:t>
      </w:r>
      <w:r w:rsidRPr="00D36D7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10F1" w:rsidRPr="00D36D70" w:rsidRDefault="006010F1" w:rsidP="00486051">
      <w:pPr>
        <w:ind w:firstLine="709"/>
        <w:jc w:val="both"/>
        <w:rPr>
          <w:b/>
          <w:sz w:val="14"/>
          <w:szCs w:val="14"/>
        </w:rPr>
      </w:pPr>
      <w:r w:rsidRPr="00D36D7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10F1" w:rsidRPr="00D36D70" w:rsidRDefault="006010F1" w:rsidP="00486051">
      <w:pPr>
        <w:ind w:firstLine="709"/>
        <w:jc w:val="both"/>
        <w:rPr>
          <w:sz w:val="14"/>
          <w:szCs w:val="14"/>
        </w:rPr>
      </w:pPr>
      <w:r w:rsidRPr="00D36D70">
        <w:rPr>
          <w:sz w:val="14"/>
          <w:szCs w:val="14"/>
        </w:rPr>
        <w:t>При разработке образовательной программы высшего образования согласно требованиям</w:t>
      </w:r>
      <w:r w:rsidR="00140DDD" w:rsidRPr="00D36D70">
        <w:rPr>
          <w:sz w:val="14"/>
          <w:szCs w:val="14"/>
        </w:rPr>
        <w:t xml:space="preserve"> </w:t>
      </w:r>
      <w:r w:rsidRPr="00D36D70">
        <w:rPr>
          <w:b/>
          <w:sz w:val="14"/>
          <w:szCs w:val="14"/>
        </w:rPr>
        <w:t>пункта 9 части 1 статьи 33, части 3 статьи 34</w:t>
      </w:r>
      <w:r w:rsidRPr="00D36D70">
        <w:rPr>
          <w:sz w:val="14"/>
          <w:szCs w:val="14"/>
        </w:rPr>
        <w:t xml:space="preserve"> Федерального закона Российской Федерации </w:t>
      </w:r>
      <w:r w:rsidRPr="00D36D70">
        <w:rPr>
          <w:b/>
          <w:sz w:val="14"/>
          <w:szCs w:val="14"/>
        </w:rPr>
        <w:t>от 29.12.2012 № 273-ФЗ</w:t>
      </w:r>
      <w:r w:rsidRPr="00D36D70">
        <w:rPr>
          <w:sz w:val="14"/>
          <w:szCs w:val="14"/>
        </w:rPr>
        <w:t xml:space="preserve"> «Об образовании в Российской Федерации»; </w:t>
      </w:r>
      <w:r w:rsidRPr="00D36D70">
        <w:rPr>
          <w:b/>
          <w:sz w:val="14"/>
          <w:szCs w:val="14"/>
        </w:rPr>
        <w:t>пункта 43</w:t>
      </w:r>
      <w:r w:rsidRPr="00D36D7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864CF" w:rsidRPr="00D36D70">
        <w:rPr>
          <w:sz w:val="14"/>
          <w:szCs w:val="14"/>
        </w:rPr>
        <w:t>7</w:t>
      </w:r>
      <w:r w:rsidRPr="00D36D70">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40DDD" w:rsidRPr="00D36D70">
        <w:rPr>
          <w:sz w:val="14"/>
          <w:szCs w:val="14"/>
        </w:rPr>
        <w:t xml:space="preserve"> </w:t>
      </w:r>
      <w:r w:rsidRPr="00D36D70">
        <w:rPr>
          <w:sz w:val="14"/>
          <w:szCs w:val="14"/>
        </w:rPr>
        <w:t>образовательная организация устанавливает</w:t>
      </w:r>
      <w:r w:rsidR="00140DDD" w:rsidRPr="00D36D70">
        <w:rPr>
          <w:sz w:val="14"/>
          <w:szCs w:val="14"/>
        </w:rPr>
        <w:t xml:space="preserve"> </w:t>
      </w:r>
      <w:r w:rsidRPr="00D36D70">
        <w:rPr>
          <w:sz w:val="14"/>
          <w:szCs w:val="1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7331A9" w:rsidRDefault="00A76E53" w:rsidP="00486051">
      <w:pPr>
        <w:ind w:firstLine="709"/>
        <w:jc w:val="both"/>
        <w:rPr>
          <w:sz w:val="22"/>
          <w:szCs w:val="22"/>
        </w:rPr>
      </w:pPr>
    </w:p>
    <w:p w:rsidR="007F4B97" w:rsidRPr="007331A9" w:rsidRDefault="007F4B97" w:rsidP="00486051">
      <w:pPr>
        <w:tabs>
          <w:tab w:val="left" w:pos="900"/>
        </w:tabs>
        <w:jc w:val="both"/>
        <w:rPr>
          <w:b/>
          <w:color w:val="000000"/>
          <w:sz w:val="22"/>
          <w:szCs w:val="22"/>
        </w:rPr>
      </w:pPr>
    </w:p>
    <w:p w:rsidR="00813500" w:rsidRPr="007331A9" w:rsidRDefault="00813500" w:rsidP="00486051">
      <w:pPr>
        <w:tabs>
          <w:tab w:val="left" w:pos="900"/>
        </w:tabs>
        <w:ind w:firstLine="709"/>
        <w:jc w:val="both"/>
        <w:rPr>
          <w:b/>
          <w:color w:val="000000"/>
          <w:sz w:val="22"/>
          <w:szCs w:val="22"/>
        </w:rPr>
      </w:pPr>
      <w:r w:rsidRPr="007331A9">
        <w:rPr>
          <w:b/>
          <w:color w:val="000000"/>
          <w:sz w:val="22"/>
          <w:szCs w:val="22"/>
        </w:rPr>
        <w:t>5.3 Содержание дисциплины</w:t>
      </w:r>
    </w:p>
    <w:p w:rsidR="00813500" w:rsidRPr="007331A9" w:rsidRDefault="00813500" w:rsidP="00486051">
      <w:pPr>
        <w:tabs>
          <w:tab w:val="left" w:pos="900"/>
        </w:tabs>
        <w:ind w:firstLine="709"/>
        <w:jc w:val="both"/>
        <w:rPr>
          <w:b/>
          <w:sz w:val="22"/>
          <w:szCs w:val="22"/>
        </w:rPr>
      </w:pPr>
    </w:p>
    <w:p w:rsidR="00813500" w:rsidRPr="009170E6" w:rsidRDefault="00813500" w:rsidP="00486051">
      <w:pPr>
        <w:tabs>
          <w:tab w:val="left" w:pos="900"/>
        </w:tabs>
        <w:ind w:firstLine="709"/>
        <w:jc w:val="both"/>
        <w:rPr>
          <w:b/>
          <w:sz w:val="24"/>
          <w:szCs w:val="24"/>
        </w:rPr>
      </w:pPr>
      <w:r w:rsidRPr="009170E6">
        <w:rPr>
          <w:b/>
          <w:sz w:val="24"/>
          <w:szCs w:val="24"/>
        </w:rPr>
        <w:t>Тема № 1. Инвестиции и инвестиционный менеджмент</w:t>
      </w:r>
    </w:p>
    <w:p w:rsidR="00813500" w:rsidRPr="009170E6" w:rsidRDefault="00813500" w:rsidP="00486051">
      <w:pPr>
        <w:tabs>
          <w:tab w:val="left" w:pos="900"/>
        </w:tabs>
        <w:ind w:firstLine="709"/>
        <w:jc w:val="both"/>
        <w:rPr>
          <w:sz w:val="24"/>
          <w:szCs w:val="24"/>
        </w:rPr>
      </w:pPr>
      <w:r w:rsidRPr="009170E6">
        <w:rPr>
          <w:sz w:val="24"/>
          <w:szCs w:val="24"/>
        </w:rPr>
        <w:t>Цели и задачи инвестиционной деятельности, формы и методы ее регулирования. Обоснование стратегических целей и направлений инвестиционной деятельности.  Финансовые инструменты в инвестиционной деятельности. Инвестиционный процесс как экономическая категория. Объекты и субъекты инвестиционной деятельности в форме капитальных вложений, права, обязанности, ответственность и взаимодействие.  Фундаментальные концепции инвестиционного менеджмента.  Виды</w:t>
      </w:r>
    </w:p>
    <w:p w:rsidR="00813500" w:rsidRPr="009170E6" w:rsidRDefault="00813500" w:rsidP="00486051">
      <w:pPr>
        <w:tabs>
          <w:tab w:val="left" w:pos="900"/>
        </w:tabs>
        <w:ind w:firstLine="709"/>
        <w:jc w:val="both"/>
        <w:rPr>
          <w:b/>
          <w:sz w:val="24"/>
          <w:szCs w:val="24"/>
        </w:rPr>
      </w:pPr>
    </w:p>
    <w:p w:rsidR="00813500" w:rsidRPr="009170E6" w:rsidRDefault="00813500" w:rsidP="00486051">
      <w:pPr>
        <w:tabs>
          <w:tab w:val="left" w:pos="900"/>
        </w:tabs>
        <w:ind w:firstLine="709"/>
        <w:jc w:val="both"/>
        <w:rPr>
          <w:b/>
          <w:sz w:val="24"/>
          <w:szCs w:val="24"/>
        </w:rPr>
      </w:pPr>
      <w:r w:rsidRPr="009170E6">
        <w:rPr>
          <w:b/>
          <w:sz w:val="24"/>
          <w:szCs w:val="24"/>
        </w:rPr>
        <w:t>Тема № 2. Инвестиционный рынок</w:t>
      </w:r>
    </w:p>
    <w:p w:rsidR="00813500" w:rsidRPr="009170E6" w:rsidRDefault="00813500" w:rsidP="00486051">
      <w:pPr>
        <w:widowControl/>
        <w:autoSpaceDE/>
        <w:autoSpaceDN/>
        <w:adjustRightInd/>
        <w:ind w:firstLine="708"/>
        <w:rPr>
          <w:color w:val="000000"/>
          <w:sz w:val="24"/>
          <w:szCs w:val="24"/>
        </w:rPr>
      </w:pPr>
      <w:r w:rsidRPr="009170E6">
        <w:rPr>
          <w:color w:val="000000"/>
          <w:sz w:val="24"/>
          <w:szCs w:val="24"/>
        </w:rPr>
        <w:t>Содержание инвестиционного рынка. Виды инвестиционных рынков. Субъекты инвестиционной деятельности. Инфраструктура инвестиционного рынка. Инструменты инвестиционного рынка. Регулирование инвестиционного рынка.</w:t>
      </w:r>
    </w:p>
    <w:p w:rsidR="00813500" w:rsidRPr="009170E6" w:rsidRDefault="00813500" w:rsidP="00486051">
      <w:pPr>
        <w:tabs>
          <w:tab w:val="left" w:pos="900"/>
        </w:tabs>
        <w:ind w:firstLine="709"/>
        <w:jc w:val="both"/>
        <w:rPr>
          <w:b/>
          <w:sz w:val="24"/>
          <w:szCs w:val="24"/>
        </w:rPr>
      </w:pPr>
    </w:p>
    <w:p w:rsidR="00813500" w:rsidRPr="009170E6" w:rsidRDefault="00813500" w:rsidP="00486051">
      <w:pPr>
        <w:tabs>
          <w:tab w:val="left" w:pos="900"/>
        </w:tabs>
        <w:ind w:firstLine="709"/>
        <w:jc w:val="both"/>
        <w:rPr>
          <w:b/>
          <w:sz w:val="24"/>
          <w:szCs w:val="24"/>
        </w:rPr>
      </w:pPr>
      <w:r w:rsidRPr="009170E6">
        <w:rPr>
          <w:b/>
          <w:sz w:val="24"/>
          <w:szCs w:val="24"/>
        </w:rPr>
        <w:t>Тема № 3. Источники финансирования инвестиционной деятельности</w:t>
      </w:r>
    </w:p>
    <w:p w:rsidR="00813500" w:rsidRPr="009170E6" w:rsidRDefault="00813500" w:rsidP="00486051">
      <w:pPr>
        <w:tabs>
          <w:tab w:val="left" w:pos="900"/>
        </w:tabs>
        <w:ind w:firstLine="709"/>
        <w:jc w:val="both"/>
        <w:rPr>
          <w:sz w:val="24"/>
          <w:szCs w:val="24"/>
        </w:rPr>
      </w:pPr>
      <w:r w:rsidRPr="009170E6">
        <w:rPr>
          <w:sz w:val="24"/>
          <w:szCs w:val="24"/>
        </w:rPr>
        <w:t>Финансовые инвестиции, их виды. Долговые, долевые и производные ценные бумаги. Рынок акций, основные показатели степени развитости рынка акций. Рынок облигаций, корпоративные и государственные облигации, еврооблигации. Рынки производных финансовых инструментов (деривативов): форвардных и фьючерсных контрактов, опционов, свопов, «структурированных продуктов». Институциональные инвесторы, их виды. Роль институциональных инвесторов  в развитии мировых финансовых рынков. Институты коллективного инвестирования. Развитие институтов  коллективного инвестирования в России и за рубежом.</w:t>
      </w:r>
    </w:p>
    <w:p w:rsidR="00813500" w:rsidRPr="009170E6" w:rsidRDefault="00813500" w:rsidP="00486051">
      <w:pPr>
        <w:tabs>
          <w:tab w:val="left" w:pos="900"/>
        </w:tabs>
        <w:ind w:firstLine="709"/>
        <w:jc w:val="both"/>
        <w:rPr>
          <w:b/>
          <w:sz w:val="24"/>
          <w:szCs w:val="24"/>
        </w:rPr>
      </w:pPr>
    </w:p>
    <w:p w:rsidR="00813500" w:rsidRPr="009170E6" w:rsidRDefault="00813500" w:rsidP="00486051">
      <w:pPr>
        <w:tabs>
          <w:tab w:val="left" w:pos="900"/>
        </w:tabs>
        <w:ind w:firstLine="709"/>
        <w:jc w:val="both"/>
        <w:rPr>
          <w:b/>
          <w:sz w:val="24"/>
          <w:szCs w:val="24"/>
        </w:rPr>
      </w:pPr>
      <w:r w:rsidRPr="009170E6">
        <w:rPr>
          <w:b/>
          <w:sz w:val="24"/>
          <w:szCs w:val="24"/>
        </w:rPr>
        <w:t>Тема № 4. Методы и формы финансирования инвестиций</w:t>
      </w:r>
    </w:p>
    <w:p w:rsidR="00813500" w:rsidRPr="009170E6" w:rsidRDefault="00813500" w:rsidP="00486051">
      <w:pPr>
        <w:tabs>
          <w:tab w:val="left" w:pos="900"/>
        </w:tabs>
        <w:ind w:firstLine="709"/>
        <w:jc w:val="both"/>
        <w:rPr>
          <w:sz w:val="24"/>
          <w:szCs w:val="24"/>
        </w:rPr>
      </w:pPr>
      <w:r w:rsidRPr="009170E6">
        <w:rPr>
          <w:sz w:val="24"/>
          <w:szCs w:val="24"/>
        </w:rPr>
        <w:t xml:space="preserve">Методы финансирования инвестиционных проектов.  Значение самофинансирования при осуществлении капитальных вложений. Бюджетное финансирование. Условия предоставления и сфера использования бюджетных ассигнований. Особенности участия государства в финансировании инвестиционных проектов.  Акционирование. Выход организаций на рынок IPO, SPO, DPO, выпуск ADR. Современные методы повышения эмитентом привлекательности акций для инвесторов (дробление, консолидация акций и др.).  Заемное (долговое) финансирование инвестиционных проектов с использованием облигационных займов.  Особенности банковского кредитования инвестиционной деятельности организации. Сущность и отличительные особенности проектного финансирования. Виды проектного финансирования. Схемы организации проектного финансирования. Перспективы применения проектного финансирования в РФ. Лизинговое финансирование инвестиционной деятельности, его преимущества. Организация лизинговой сделки. Определение размера и графика лизинговых платежей.   Венчурное  финансирование. </w:t>
      </w:r>
      <w:r w:rsidRPr="009170E6">
        <w:rPr>
          <w:sz w:val="24"/>
          <w:szCs w:val="24"/>
        </w:rPr>
        <w:lastRenderedPageBreak/>
        <w:t>Виды венчурных инвесторов (бизнесангелы, венчурные фонды и др.) и их участие в финансировании инновационных проектов. Развитие рискового (инновационного) финансирования в России.</w:t>
      </w:r>
    </w:p>
    <w:p w:rsidR="00813500" w:rsidRPr="009170E6" w:rsidRDefault="00813500" w:rsidP="00486051">
      <w:pPr>
        <w:tabs>
          <w:tab w:val="left" w:pos="900"/>
        </w:tabs>
        <w:ind w:firstLine="709"/>
        <w:jc w:val="both"/>
        <w:rPr>
          <w:b/>
          <w:sz w:val="24"/>
          <w:szCs w:val="24"/>
        </w:rPr>
      </w:pPr>
    </w:p>
    <w:p w:rsidR="00813500" w:rsidRPr="009170E6" w:rsidRDefault="00813500" w:rsidP="00486051">
      <w:pPr>
        <w:tabs>
          <w:tab w:val="left" w:pos="900"/>
        </w:tabs>
        <w:ind w:firstLine="709"/>
        <w:jc w:val="both"/>
        <w:rPr>
          <w:b/>
          <w:sz w:val="24"/>
          <w:szCs w:val="24"/>
        </w:rPr>
      </w:pPr>
      <w:r w:rsidRPr="009170E6">
        <w:rPr>
          <w:b/>
          <w:sz w:val="24"/>
          <w:szCs w:val="24"/>
        </w:rPr>
        <w:t>Тема № 5. Управление реальными инвестициями</w:t>
      </w:r>
    </w:p>
    <w:p w:rsidR="00813500" w:rsidRPr="009170E6" w:rsidRDefault="00813500" w:rsidP="00486051">
      <w:pPr>
        <w:tabs>
          <w:tab w:val="left" w:pos="900"/>
        </w:tabs>
        <w:ind w:firstLine="709"/>
        <w:jc w:val="both"/>
        <w:rPr>
          <w:sz w:val="24"/>
          <w:szCs w:val="24"/>
        </w:rPr>
      </w:pPr>
      <w:r w:rsidRPr="009170E6">
        <w:rPr>
          <w:sz w:val="24"/>
          <w:szCs w:val="24"/>
        </w:rPr>
        <w:t>Понятие инвестиционного проекта. Роль инвестиционного проекта при осуществлении капитальных вложений компанией. Классификация инвестиционных проектов: по величине требуемых инвестиций; типу предполагаемого эффекта; типу отношений; типу денежного потока; степени риска и др. Фазы (стадии) жизненного цикла инвестиционного проекта, их характеристика. Прединвестиционные исследования. Бизнес-план инвестиционного проекта, его значение. Основные современные методики бизнес-планирования. Структура  (основные разделы) бизнес-плана. Инвестиционная и эксплуатационная фазы жизненного цикла проекта, их содержание. Соотношение затрат на трех фазах жизненного цикла инвестиционного проекта и их влияние на реализацию проекта</w:t>
      </w:r>
    </w:p>
    <w:p w:rsidR="00813500" w:rsidRPr="009170E6" w:rsidRDefault="00813500" w:rsidP="00486051">
      <w:pPr>
        <w:tabs>
          <w:tab w:val="left" w:pos="900"/>
        </w:tabs>
        <w:ind w:firstLine="709"/>
        <w:jc w:val="both"/>
        <w:rPr>
          <w:b/>
          <w:sz w:val="24"/>
          <w:szCs w:val="24"/>
        </w:rPr>
      </w:pPr>
    </w:p>
    <w:p w:rsidR="00813500" w:rsidRPr="009170E6" w:rsidRDefault="00813500" w:rsidP="00486051">
      <w:pPr>
        <w:tabs>
          <w:tab w:val="left" w:pos="900"/>
        </w:tabs>
        <w:ind w:firstLine="709"/>
        <w:jc w:val="both"/>
        <w:rPr>
          <w:b/>
          <w:sz w:val="24"/>
          <w:szCs w:val="24"/>
        </w:rPr>
      </w:pPr>
      <w:r w:rsidRPr="009170E6">
        <w:rPr>
          <w:b/>
          <w:sz w:val="24"/>
          <w:szCs w:val="24"/>
        </w:rPr>
        <w:t>Тема № 6. Управление финансовыми вложениями</w:t>
      </w:r>
    </w:p>
    <w:p w:rsidR="00813500" w:rsidRPr="009170E6" w:rsidRDefault="00813500" w:rsidP="00486051">
      <w:pPr>
        <w:tabs>
          <w:tab w:val="left" w:pos="900"/>
        </w:tabs>
        <w:ind w:firstLine="709"/>
        <w:jc w:val="both"/>
        <w:rPr>
          <w:color w:val="000000"/>
          <w:sz w:val="24"/>
          <w:szCs w:val="24"/>
        </w:rPr>
      </w:pPr>
      <w:r w:rsidRPr="009170E6">
        <w:rPr>
          <w:color w:val="000000"/>
          <w:sz w:val="24"/>
          <w:szCs w:val="24"/>
        </w:rPr>
        <w:t>Сущность и объекты капитальных вложений.  Роль капитальных вложений в развитии экономики. Структура капитальных вложений: технологическая, воспроизводственная, территориальная, отраслевая. Современное состояние и тенденции развития капитальных вложений в России. Законы и иные нормативные акты, регулирующие инвестиционную деятельность в форме капитальных вложений (Федеральный закон №39-ФЗ «Об инвестиционной деятельности в форме капитальных вложений»). Субъекты инвестиционной деятельности, осуществляемой в форме капитальных вложений. Права, обязанности и ответственность субъектов инвестиционной деятельности. Формы и методы государственного регулирования инвестиционной деятельности, осуществляемой в форме капитальных вложений.</w:t>
      </w:r>
    </w:p>
    <w:p w:rsidR="00813500" w:rsidRPr="009170E6" w:rsidRDefault="00813500" w:rsidP="00486051">
      <w:pPr>
        <w:tabs>
          <w:tab w:val="left" w:pos="900"/>
        </w:tabs>
        <w:ind w:firstLine="709"/>
        <w:jc w:val="both"/>
        <w:rPr>
          <w:b/>
          <w:color w:val="000000"/>
          <w:sz w:val="24"/>
          <w:szCs w:val="24"/>
        </w:rPr>
      </w:pPr>
    </w:p>
    <w:p w:rsidR="00C9482A" w:rsidRPr="00791285" w:rsidRDefault="00C9482A" w:rsidP="00486051">
      <w:pPr>
        <w:tabs>
          <w:tab w:val="left" w:pos="900"/>
        </w:tabs>
        <w:ind w:firstLine="709"/>
        <w:jc w:val="both"/>
        <w:rPr>
          <w:b/>
          <w:sz w:val="24"/>
          <w:szCs w:val="24"/>
        </w:rPr>
      </w:pPr>
      <w:r w:rsidRPr="00791285">
        <w:rPr>
          <w:b/>
          <w:sz w:val="24"/>
          <w:szCs w:val="24"/>
        </w:rPr>
        <w:t>6. Перечень учебно-методического обеспечения для самостоятельной работы обучающихся по дисциплине</w:t>
      </w:r>
    </w:p>
    <w:p w:rsidR="00C9482A" w:rsidRPr="00791285" w:rsidRDefault="00C9482A" w:rsidP="00486051">
      <w:pPr>
        <w:pStyle w:val="a5"/>
        <w:numPr>
          <w:ilvl w:val="0"/>
          <w:numId w:val="6"/>
        </w:numPr>
        <w:spacing w:after="0" w:line="240" w:lineRule="auto"/>
        <w:ind w:left="0" w:firstLine="0"/>
        <w:jc w:val="both"/>
        <w:rPr>
          <w:rFonts w:ascii="Times New Roman" w:hAnsi="Times New Roman"/>
          <w:sz w:val="24"/>
          <w:szCs w:val="24"/>
        </w:rPr>
      </w:pPr>
      <w:r w:rsidRPr="00791285">
        <w:rPr>
          <w:rFonts w:ascii="Times New Roman" w:hAnsi="Times New Roman"/>
          <w:sz w:val="24"/>
          <w:szCs w:val="24"/>
        </w:rPr>
        <w:t xml:space="preserve">Методические указания для обучающихся по освоению дисциплины «Инвестиционный менеджмент»/ </w:t>
      </w:r>
      <w:r w:rsidR="00AA0115">
        <w:rPr>
          <w:rFonts w:ascii="Times New Roman" w:hAnsi="Times New Roman"/>
          <w:sz w:val="24"/>
          <w:szCs w:val="24"/>
        </w:rPr>
        <w:t>Е.А. Косьмина</w:t>
      </w:r>
      <w:r w:rsidRPr="00791285">
        <w:rPr>
          <w:rFonts w:ascii="Times New Roman" w:hAnsi="Times New Roman"/>
          <w:sz w:val="24"/>
          <w:szCs w:val="24"/>
        </w:rPr>
        <w:t>. – Омск: Изд-во Омской гуманитарной ака</w:t>
      </w:r>
      <w:r w:rsidR="009A685F" w:rsidRPr="00791285">
        <w:rPr>
          <w:rFonts w:ascii="Times New Roman" w:hAnsi="Times New Roman"/>
          <w:sz w:val="24"/>
          <w:szCs w:val="24"/>
        </w:rPr>
        <w:t>демии, 201</w:t>
      </w:r>
      <w:r w:rsidR="00AA0115">
        <w:rPr>
          <w:rFonts w:ascii="Times New Roman" w:hAnsi="Times New Roman"/>
          <w:sz w:val="24"/>
          <w:szCs w:val="24"/>
        </w:rPr>
        <w:t>9</w:t>
      </w:r>
      <w:r w:rsidR="005864CF" w:rsidRPr="00791285">
        <w:rPr>
          <w:rFonts w:ascii="Times New Roman" w:hAnsi="Times New Roman"/>
          <w:sz w:val="24"/>
          <w:szCs w:val="24"/>
        </w:rPr>
        <w:t xml:space="preserve">. </w:t>
      </w:r>
    </w:p>
    <w:p w:rsidR="005864CF" w:rsidRPr="009170E6" w:rsidRDefault="005864CF" w:rsidP="00486051">
      <w:pPr>
        <w:pStyle w:val="a5"/>
        <w:numPr>
          <w:ilvl w:val="0"/>
          <w:numId w:val="6"/>
        </w:numPr>
        <w:spacing w:after="0" w:line="240" w:lineRule="auto"/>
        <w:ind w:left="0" w:firstLine="0"/>
        <w:jc w:val="both"/>
        <w:rPr>
          <w:rFonts w:ascii="Times New Roman" w:hAnsi="Times New Roman"/>
          <w:sz w:val="24"/>
          <w:szCs w:val="24"/>
        </w:rPr>
      </w:pPr>
      <w:r w:rsidRPr="00791285">
        <w:rPr>
          <w:rFonts w:ascii="Times New Roman" w:hAnsi="Times New Roman"/>
          <w:sz w:val="24"/>
          <w:szCs w:val="24"/>
        </w:rPr>
        <w:t>Положение о  формах и процедуре проведения текущего</w:t>
      </w:r>
      <w:r w:rsidRPr="009170E6">
        <w:rPr>
          <w:rFonts w:ascii="Times New Roman" w:hAnsi="Times New Roman"/>
          <w:sz w:val="24"/>
          <w:szCs w:val="24"/>
        </w:rPr>
        <w:t xml:space="preserve">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864CF" w:rsidRPr="009170E6" w:rsidRDefault="005864CF" w:rsidP="00486051">
      <w:pPr>
        <w:pStyle w:val="a5"/>
        <w:numPr>
          <w:ilvl w:val="0"/>
          <w:numId w:val="6"/>
        </w:numPr>
        <w:spacing w:after="0" w:line="240" w:lineRule="auto"/>
        <w:ind w:left="0" w:firstLine="0"/>
        <w:jc w:val="both"/>
        <w:rPr>
          <w:rFonts w:ascii="Times New Roman" w:hAnsi="Times New Roman"/>
          <w:sz w:val="24"/>
          <w:szCs w:val="24"/>
        </w:rPr>
      </w:pPr>
      <w:r w:rsidRPr="009170E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482A" w:rsidRPr="009170E6" w:rsidRDefault="005864CF" w:rsidP="00486051">
      <w:pPr>
        <w:pStyle w:val="a5"/>
        <w:numPr>
          <w:ilvl w:val="0"/>
          <w:numId w:val="6"/>
        </w:numPr>
        <w:spacing w:after="0" w:line="240" w:lineRule="auto"/>
        <w:ind w:left="0" w:firstLine="0"/>
        <w:jc w:val="both"/>
        <w:rPr>
          <w:rFonts w:ascii="Times New Roman" w:hAnsi="Times New Roman"/>
          <w:sz w:val="24"/>
          <w:szCs w:val="24"/>
        </w:rPr>
      </w:pPr>
      <w:r w:rsidRPr="009170E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9482A" w:rsidRPr="009170E6" w:rsidRDefault="00C9482A" w:rsidP="00486051">
      <w:pPr>
        <w:jc w:val="both"/>
        <w:rPr>
          <w:rFonts w:eastAsia="Calibri"/>
          <w:b/>
          <w:color w:val="000000"/>
          <w:sz w:val="24"/>
          <w:szCs w:val="24"/>
        </w:rPr>
      </w:pPr>
    </w:p>
    <w:p w:rsidR="00C9482A" w:rsidRPr="009170E6" w:rsidRDefault="009A685F" w:rsidP="00486051">
      <w:pPr>
        <w:jc w:val="both"/>
        <w:rPr>
          <w:b/>
          <w:color w:val="000000"/>
          <w:sz w:val="24"/>
          <w:szCs w:val="24"/>
        </w:rPr>
      </w:pPr>
      <w:r w:rsidRPr="009170E6">
        <w:rPr>
          <w:b/>
          <w:color w:val="000000"/>
          <w:sz w:val="24"/>
          <w:szCs w:val="24"/>
        </w:rPr>
        <w:t>7</w:t>
      </w:r>
      <w:r w:rsidR="00C9482A" w:rsidRPr="009170E6">
        <w:rPr>
          <w:b/>
          <w:color w:val="000000"/>
          <w:sz w:val="24"/>
          <w:szCs w:val="24"/>
        </w:rPr>
        <w:t>. Перечень основной и дополнительной учебной литературы, необходимой для освоения дисциплины</w:t>
      </w:r>
    </w:p>
    <w:p w:rsidR="00C9482A" w:rsidRPr="00D86714" w:rsidRDefault="00C9482A" w:rsidP="00486051">
      <w:pPr>
        <w:widowControl/>
        <w:tabs>
          <w:tab w:val="left" w:pos="406"/>
        </w:tabs>
        <w:autoSpaceDE/>
        <w:autoSpaceDN/>
        <w:adjustRightInd/>
        <w:jc w:val="both"/>
        <w:rPr>
          <w:b/>
          <w:bCs/>
          <w:i/>
          <w:color w:val="000000"/>
          <w:sz w:val="24"/>
          <w:szCs w:val="24"/>
        </w:rPr>
      </w:pPr>
      <w:r w:rsidRPr="00D86714">
        <w:rPr>
          <w:b/>
          <w:bCs/>
          <w:i/>
          <w:color w:val="000000"/>
          <w:sz w:val="24"/>
          <w:szCs w:val="24"/>
        </w:rPr>
        <w:t>Основная:</w:t>
      </w:r>
    </w:p>
    <w:p w:rsidR="00AA0115" w:rsidRPr="00D86714" w:rsidRDefault="00AA0115" w:rsidP="00486051">
      <w:pPr>
        <w:numPr>
          <w:ilvl w:val="0"/>
          <w:numId w:val="14"/>
        </w:numPr>
        <w:tabs>
          <w:tab w:val="clear" w:pos="487"/>
          <w:tab w:val="num" w:pos="284"/>
        </w:tabs>
        <w:ind w:left="0" w:firstLine="0"/>
        <w:jc w:val="both"/>
        <w:rPr>
          <w:sz w:val="24"/>
          <w:szCs w:val="24"/>
        </w:rPr>
      </w:pPr>
      <w:r w:rsidRPr="00D86714">
        <w:rPr>
          <w:sz w:val="24"/>
          <w:szCs w:val="24"/>
        </w:rPr>
        <w:lastRenderedPageBreak/>
        <w:t xml:space="preserve">Джурбина, Е. М. Инвестиции [Электронный ресурс] : учебное пособие / Е. М. Джурбина, С. Г. Мурадова. — Электрон. текстовые данные. — Ставрополь : Северо-Кавказский федеральный университет, 2015. — 204 c. — 2227-8397. </w:t>
      </w:r>
      <w:r w:rsidR="00D86714" w:rsidRPr="00161690">
        <w:rPr>
          <w:sz w:val="24"/>
          <w:szCs w:val="24"/>
        </w:rPr>
        <w:t xml:space="preserve">. — Текст: электронный // ЭБС Юрайт [сайт]. — URL: </w:t>
      </w:r>
      <w:hyperlink r:id="rId8" w:history="1">
        <w:r w:rsidR="002E0638">
          <w:rPr>
            <w:rStyle w:val="a8"/>
            <w:sz w:val="24"/>
            <w:szCs w:val="24"/>
          </w:rPr>
          <w:t>http://www.iprbookshop.ru/62934.html</w:t>
        </w:r>
      </w:hyperlink>
    </w:p>
    <w:p w:rsidR="00AA0115" w:rsidRPr="00D86714" w:rsidRDefault="00AA0115" w:rsidP="00486051">
      <w:pPr>
        <w:numPr>
          <w:ilvl w:val="0"/>
          <w:numId w:val="14"/>
        </w:numPr>
        <w:tabs>
          <w:tab w:val="clear" w:pos="487"/>
          <w:tab w:val="num" w:pos="284"/>
        </w:tabs>
        <w:ind w:left="0" w:firstLine="0"/>
        <w:jc w:val="both"/>
        <w:rPr>
          <w:sz w:val="24"/>
          <w:szCs w:val="24"/>
        </w:rPr>
      </w:pPr>
      <w:r w:rsidRPr="00D86714">
        <w:rPr>
          <w:sz w:val="24"/>
          <w:szCs w:val="24"/>
        </w:rPr>
        <w:t xml:space="preserve">Игошин, Н. В. Инвестиции. Организация, управление, финансирование [Электронный ресурс] : учебник для студентов вузов, обучающихся по специальностям 060000 экономики и управления / Н. В. Игошин. — 3-е изд. — Электрон. текстовые данные. — М. : ЮНИТИ-ДАНА, 2017. — 448 c. — 5-238-00769-8. </w:t>
      </w:r>
      <w:r w:rsidR="00D86714" w:rsidRPr="00161690">
        <w:rPr>
          <w:sz w:val="24"/>
          <w:szCs w:val="24"/>
        </w:rPr>
        <w:t xml:space="preserve">. — Текст: электронный // ЭБС Юрайт [сайт]. — URL: </w:t>
      </w:r>
      <w:hyperlink r:id="rId9" w:history="1">
        <w:r w:rsidR="002E0638">
          <w:rPr>
            <w:rStyle w:val="a8"/>
            <w:sz w:val="24"/>
            <w:szCs w:val="24"/>
          </w:rPr>
          <w:t>http://www.iprbookshop.ru/81773.html</w:t>
        </w:r>
      </w:hyperlink>
    </w:p>
    <w:p w:rsidR="00C9482A" w:rsidRPr="00D86714" w:rsidRDefault="00AA0115" w:rsidP="00486051">
      <w:pPr>
        <w:numPr>
          <w:ilvl w:val="0"/>
          <w:numId w:val="14"/>
        </w:numPr>
        <w:tabs>
          <w:tab w:val="clear" w:pos="487"/>
          <w:tab w:val="num" w:pos="284"/>
        </w:tabs>
        <w:ind w:left="0" w:firstLine="0"/>
        <w:jc w:val="both"/>
        <w:rPr>
          <w:sz w:val="24"/>
          <w:szCs w:val="24"/>
        </w:rPr>
      </w:pPr>
      <w:r w:rsidRPr="00D86714">
        <w:rPr>
          <w:sz w:val="24"/>
          <w:szCs w:val="24"/>
        </w:rPr>
        <w:t xml:space="preserve">Управление инвестиционной деятельностью [Электронный ресурс] : учебное пособие / сост. С. А. Баркалов, В. П. Морозов, Т. А. Свиридова. — Электрон. текстовые данные. — Воронеж : Воронежский государственный архитектурно-строительный университет, ЭБС АСВ, 2015. — 251 c. — 2227-8397. </w:t>
      </w:r>
      <w:r w:rsidR="00D86714" w:rsidRPr="00161690">
        <w:rPr>
          <w:sz w:val="24"/>
          <w:szCs w:val="24"/>
        </w:rPr>
        <w:t xml:space="preserve">. — Текст: электронный // ЭБС Юрайт [сайт]. — URL: </w:t>
      </w:r>
      <w:hyperlink r:id="rId10" w:history="1">
        <w:r w:rsidR="002E0638">
          <w:rPr>
            <w:rStyle w:val="a8"/>
            <w:sz w:val="24"/>
            <w:szCs w:val="24"/>
          </w:rPr>
          <w:t>http://www.iprbookshop.ru/55034.html</w:t>
        </w:r>
      </w:hyperlink>
    </w:p>
    <w:p w:rsidR="00AA0115" w:rsidRPr="00D86714" w:rsidRDefault="00AA0115" w:rsidP="00486051">
      <w:pPr>
        <w:jc w:val="both"/>
        <w:rPr>
          <w:sz w:val="24"/>
          <w:szCs w:val="24"/>
        </w:rPr>
      </w:pPr>
    </w:p>
    <w:p w:rsidR="00C9482A" w:rsidRPr="00D86714" w:rsidRDefault="00C9482A" w:rsidP="00486051">
      <w:pPr>
        <w:rPr>
          <w:b/>
          <w:i/>
          <w:caps/>
          <w:sz w:val="24"/>
          <w:szCs w:val="24"/>
        </w:rPr>
      </w:pPr>
      <w:r w:rsidRPr="00D86714">
        <w:rPr>
          <w:b/>
          <w:i/>
          <w:sz w:val="24"/>
          <w:szCs w:val="24"/>
        </w:rPr>
        <w:t xml:space="preserve">Дополнительная: </w:t>
      </w:r>
    </w:p>
    <w:p w:rsidR="00AA0115" w:rsidRPr="00D86714" w:rsidRDefault="00AA0115" w:rsidP="00486051">
      <w:pPr>
        <w:numPr>
          <w:ilvl w:val="0"/>
          <w:numId w:val="15"/>
        </w:numPr>
        <w:tabs>
          <w:tab w:val="num" w:pos="284"/>
        </w:tabs>
        <w:ind w:left="0" w:firstLine="0"/>
        <w:jc w:val="both"/>
        <w:rPr>
          <w:sz w:val="24"/>
          <w:szCs w:val="24"/>
        </w:rPr>
      </w:pPr>
      <w:r w:rsidRPr="00D86714">
        <w:rPr>
          <w:sz w:val="24"/>
          <w:szCs w:val="24"/>
        </w:rPr>
        <w:t xml:space="preserve">Алимова, И. О. Инвестиции [Электронный ресурс] : учебное пособие / И. О. Алимова, Е. Ю. Калашникова, О. Н. Чувилова. — Электрон. текстовые данные. — Ставрополь : Северо-Кавказский федеральный университет, 2014. — 274 c. — 2227-8397. </w:t>
      </w:r>
      <w:r w:rsidR="00D86714" w:rsidRPr="00161690">
        <w:rPr>
          <w:sz w:val="24"/>
          <w:szCs w:val="24"/>
        </w:rPr>
        <w:t xml:space="preserve">. — Текст: электронный // ЭБС Юрайт [сайт]. — URL: </w:t>
      </w:r>
      <w:hyperlink r:id="rId11" w:history="1">
        <w:r w:rsidR="002E0638">
          <w:rPr>
            <w:rStyle w:val="a8"/>
            <w:sz w:val="24"/>
            <w:szCs w:val="24"/>
          </w:rPr>
          <w:t>http://www.iprbookshop.ru/62933.html</w:t>
        </w:r>
      </w:hyperlink>
    </w:p>
    <w:p w:rsidR="00AA0115" w:rsidRPr="00D86714" w:rsidRDefault="00AA0115" w:rsidP="00486051">
      <w:pPr>
        <w:numPr>
          <w:ilvl w:val="0"/>
          <w:numId w:val="15"/>
        </w:numPr>
        <w:tabs>
          <w:tab w:val="num" w:pos="284"/>
        </w:tabs>
        <w:ind w:left="0" w:firstLine="0"/>
        <w:jc w:val="both"/>
        <w:rPr>
          <w:sz w:val="24"/>
          <w:szCs w:val="24"/>
        </w:rPr>
      </w:pPr>
      <w:r w:rsidRPr="00D86714">
        <w:rPr>
          <w:sz w:val="24"/>
          <w:szCs w:val="24"/>
        </w:rPr>
        <w:t xml:space="preserve">Инвестиционное проектирование (4-е издание) [Электронный ресурс] : учебник / Р. С. Голов, К. В. Балдин, И. И. Передеряев, А. В. Рукосуев. — Электрон. текстовые данные. — М. : Дашков и К, 2014. — 366 c. — 978-5-394-02372-9. </w:t>
      </w:r>
      <w:r w:rsidR="00D86714" w:rsidRPr="00161690">
        <w:rPr>
          <w:sz w:val="24"/>
          <w:szCs w:val="24"/>
        </w:rPr>
        <w:t xml:space="preserve">. — Текст: электронный // ЭБС Юрайт [сайт]. — URL: </w:t>
      </w:r>
      <w:hyperlink r:id="rId12" w:history="1">
        <w:r w:rsidR="002E0638">
          <w:rPr>
            <w:rStyle w:val="a8"/>
            <w:sz w:val="24"/>
            <w:szCs w:val="24"/>
          </w:rPr>
          <w:t>http://www.iprbookshop.ru/24783.html</w:t>
        </w:r>
      </w:hyperlink>
    </w:p>
    <w:p w:rsidR="00C9482A" w:rsidRPr="00D86714" w:rsidRDefault="00D86714" w:rsidP="00D86714">
      <w:pPr>
        <w:numPr>
          <w:ilvl w:val="0"/>
          <w:numId w:val="15"/>
        </w:numPr>
        <w:tabs>
          <w:tab w:val="num" w:pos="284"/>
        </w:tabs>
        <w:ind w:left="0" w:firstLine="0"/>
        <w:jc w:val="both"/>
        <w:rPr>
          <w:sz w:val="24"/>
          <w:szCs w:val="24"/>
        </w:rPr>
      </w:pPr>
      <w:r w:rsidRPr="00D86714">
        <w:rPr>
          <w:sz w:val="24"/>
          <w:szCs w:val="24"/>
        </w:rPr>
        <w:t xml:space="preserve">Турманидзе, Т. У. Анализ и оценка эффективности инвестиций [Электронный ресурс] : учебник для студентов вузов, обучающихся по экономическим специальностям / Т. У. Турманидзе. — 2-е изд. — Электрон. текстовые данные. — М. : ЮНИТИ-ДАНА, 2017. — 247 c. — 978-5-238-02497-4. </w:t>
      </w:r>
      <w:r w:rsidRPr="00161690">
        <w:rPr>
          <w:sz w:val="24"/>
          <w:szCs w:val="24"/>
        </w:rPr>
        <w:t>. — Текст: электронный // ЭБС Юрайт [сайт]. — URL:</w:t>
      </w:r>
      <w:r w:rsidRPr="00D86714">
        <w:rPr>
          <w:sz w:val="24"/>
          <w:szCs w:val="24"/>
        </w:rPr>
        <w:t xml:space="preserve"> </w:t>
      </w:r>
      <w:hyperlink r:id="rId13" w:history="1">
        <w:r w:rsidR="002E0638">
          <w:rPr>
            <w:rStyle w:val="a8"/>
            <w:sz w:val="24"/>
            <w:szCs w:val="24"/>
          </w:rPr>
          <w:t>http://www.iprbookshop.ru/83043.html</w:t>
        </w:r>
      </w:hyperlink>
    </w:p>
    <w:p w:rsidR="00D86714" w:rsidRPr="009170E6" w:rsidRDefault="00D86714" w:rsidP="00486051">
      <w:pPr>
        <w:keepNext/>
        <w:widowControl/>
        <w:tabs>
          <w:tab w:val="left" w:pos="708"/>
        </w:tabs>
        <w:autoSpaceDE/>
        <w:adjustRightInd/>
        <w:jc w:val="both"/>
        <w:rPr>
          <w:i/>
          <w:color w:val="000000"/>
          <w:sz w:val="24"/>
          <w:szCs w:val="24"/>
        </w:rPr>
      </w:pPr>
    </w:p>
    <w:p w:rsidR="00C9482A" w:rsidRPr="009170E6" w:rsidRDefault="009A685F" w:rsidP="00486051">
      <w:pPr>
        <w:ind w:firstLine="709"/>
        <w:jc w:val="both"/>
        <w:rPr>
          <w:b/>
          <w:color w:val="000000"/>
          <w:sz w:val="24"/>
          <w:szCs w:val="24"/>
        </w:rPr>
      </w:pPr>
      <w:r w:rsidRPr="009170E6">
        <w:rPr>
          <w:b/>
          <w:color w:val="000000"/>
          <w:sz w:val="24"/>
          <w:szCs w:val="24"/>
        </w:rPr>
        <w:t>8</w:t>
      </w:r>
      <w:r w:rsidR="00C9482A" w:rsidRPr="009170E6">
        <w:rPr>
          <w:b/>
          <w:color w:val="000000"/>
          <w:sz w:val="24"/>
          <w:szCs w:val="24"/>
        </w:rPr>
        <w:t>. Перечень ресурсов информационно-телекоммуникационной сети «Интернет», необходимых для освоения дисциплины</w:t>
      </w:r>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ЭБС </w:t>
      </w:r>
      <w:r w:rsidRPr="009170E6">
        <w:rPr>
          <w:rFonts w:ascii="Times New Roman" w:hAnsi="Times New Roman"/>
          <w:color w:val="000000"/>
          <w:sz w:val="24"/>
          <w:szCs w:val="24"/>
          <w:lang w:val="en-US"/>
        </w:rPr>
        <w:t>IPRBooks</w:t>
      </w:r>
      <w:r w:rsidRPr="009170E6">
        <w:rPr>
          <w:rFonts w:ascii="Times New Roman" w:hAnsi="Times New Roman"/>
          <w:color w:val="000000"/>
          <w:sz w:val="24"/>
          <w:szCs w:val="24"/>
        </w:rPr>
        <w:t xml:space="preserve">  Режим доступа: </w:t>
      </w:r>
      <w:hyperlink r:id="rId14" w:history="1">
        <w:r w:rsidR="002E0638">
          <w:rPr>
            <w:rStyle w:val="a8"/>
            <w:rFonts w:ascii="Times New Roman" w:hAnsi="Times New Roman"/>
            <w:sz w:val="24"/>
            <w:szCs w:val="24"/>
          </w:rPr>
          <w:t>http://www.iprbookshop.ru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ЭБС издательства «Юрайт» Режим доступа: </w:t>
      </w:r>
      <w:hyperlink r:id="rId15" w:history="1">
        <w:r w:rsidR="002E0638">
          <w:rPr>
            <w:rStyle w:val="a8"/>
            <w:rFonts w:ascii="Times New Roman" w:hAnsi="Times New Roman"/>
            <w:sz w:val="24"/>
            <w:szCs w:val="24"/>
          </w:rPr>
          <w:t>http://biblio-online.ru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2E0638">
          <w:rPr>
            <w:rStyle w:val="a8"/>
            <w:rFonts w:ascii="Times New Roman" w:hAnsi="Times New Roman"/>
            <w:sz w:val="24"/>
            <w:szCs w:val="24"/>
          </w:rPr>
          <w:t>http://window.edu.ru/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Научная электронная библиотека e-library.ru Режим доступа: </w:t>
      </w:r>
      <w:hyperlink r:id="rId17" w:history="1">
        <w:r w:rsidR="002E0638">
          <w:rPr>
            <w:rStyle w:val="a8"/>
            <w:rFonts w:ascii="Times New Roman" w:hAnsi="Times New Roman"/>
            <w:sz w:val="24"/>
            <w:szCs w:val="24"/>
          </w:rPr>
          <w:t>http://elibrary.ru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Ресурсы издательства Elsevier Режим доступа:  </w:t>
      </w:r>
      <w:hyperlink r:id="rId18" w:history="1">
        <w:r w:rsidR="002E0638">
          <w:rPr>
            <w:rStyle w:val="a8"/>
            <w:rFonts w:ascii="Times New Roman" w:hAnsi="Times New Roman"/>
            <w:sz w:val="24"/>
            <w:szCs w:val="24"/>
          </w:rPr>
          <w:t>http://www.sciencedirect.com</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Федеральный портал «Российское образование» Режим доступа:  </w:t>
      </w:r>
      <w:hyperlink r:id="rId19" w:history="1">
        <w:r w:rsidR="002E0638">
          <w:rPr>
            <w:rStyle w:val="a8"/>
            <w:rFonts w:ascii="Times New Roman" w:hAnsi="Times New Roman"/>
            <w:sz w:val="24"/>
            <w:szCs w:val="24"/>
          </w:rPr>
          <w:t>www.edu.ru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Журналы Кембриджского университета Режим доступа: </w:t>
      </w:r>
      <w:hyperlink r:id="rId20" w:history="1">
        <w:r w:rsidR="002E0638">
          <w:rPr>
            <w:rStyle w:val="a8"/>
            <w:rFonts w:ascii="Times New Roman" w:hAnsi="Times New Roman"/>
            <w:sz w:val="24"/>
            <w:szCs w:val="24"/>
          </w:rPr>
          <w:t>http://journals.cambridge.org</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Журналы Оксфордского университета Режим доступа:  </w:t>
      </w:r>
      <w:hyperlink r:id="rId21" w:history="1">
        <w:r w:rsidR="002E0638">
          <w:rPr>
            <w:rStyle w:val="a8"/>
            <w:rFonts w:ascii="Times New Roman" w:hAnsi="Times New Roman"/>
            <w:sz w:val="24"/>
            <w:szCs w:val="24"/>
          </w:rPr>
          <w:t>http://www.oxfordjoumals.org</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Словари и энциклопедии на Академике Режим доступа: </w:t>
      </w:r>
      <w:hyperlink r:id="rId22" w:history="1">
        <w:r w:rsidR="002E0638">
          <w:rPr>
            <w:rStyle w:val="a8"/>
            <w:rFonts w:ascii="Times New Roman" w:hAnsi="Times New Roman"/>
            <w:sz w:val="24"/>
            <w:szCs w:val="24"/>
          </w:rPr>
          <w:t>http://dic.academic.ru/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2E0638">
          <w:rPr>
            <w:rStyle w:val="a8"/>
            <w:rFonts w:ascii="Times New Roman" w:hAnsi="Times New Roman"/>
            <w:sz w:val="24"/>
            <w:szCs w:val="24"/>
          </w:rPr>
          <w:t>http://www.benran.ru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Сайт Госкомстата РФ. Режим доступа: </w:t>
      </w:r>
      <w:hyperlink r:id="rId24" w:history="1">
        <w:r w:rsidR="002E0638">
          <w:rPr>
            <w:rStyle w:val="a8"/>
            <w:rFonts w:ascii="Times New Roman" w:hAnsi="Times New Roman"/>
            <w:sz w:val="24"/>
            <w:szCs w:val="24"/>
          </w:rPr>
          <w:t>http://www.gks.ru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t xml:space="preserve">Сайт Российской государственной библиотеки. Режим доступа: </w:t>
      </w:r>
      <w:hyperlink r:id="rId25" w:history="1">
        <w:r w:rsidR="002E0638">
          <w:rPr>
            <w:rStyle w:val="a8"/>
            <w:rFonts w:ascii="Times New Roman" w:hAnsi="Times New Roman"/>
            <w:sz w:val="24"/>
            <w:szCs w:val="24"/>
          </w:rPr>
          <w:t>http://diss.rsl.ru</w:t>
        </w:r>
      </w:hyperlink>
    </w:p>
    <w:p w:rsidR="00C9482A" w:rsidRPr="009170E6" w:rsidRDefault="00C9482A" w:rsidP="00486051">
      <w:pPr>
        <w:pStyle w:val="a5"/>
        <w:numPr>
          <w:ilvl w:val="0"/>
          <w:numId w:val="5"/>
        </w:numPr>
        <w:spacing w:after="0" w:line="240" w:lineRule="auto"/>
        <w:ind w:left="0" w:firstLine="709"/>
        <w:jc w:val="both"/>
        <w:rPr>
          <w:rFonts w:ascii="Times New Roman" w:hAnsi="Times New Roman"/>
          <w:color w:val="000000"/>
          <w:sz w:val="24"/>
          <w:szCs w:val="24"/>
        </w:rPr>
      </w:pPr>
      <w:r w:rsidRPr="009170E6">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6" w:history="1">
        <w:r w:rsidR="002E0638">
          <w:rPr>
            <w:rStyle w:val="a8"/>
            <w:rFonts w:ascii="Times New Roman" w:hAnsi="Times New Roman"/>
            <w:sz w:val="24"/>
            <w:szCs w:val="24"/>
          </w:rPr>
          <w:t>http://ru.spinform.ru</w:t>
        </w:r>
      </w:hyperlink>
    </w:p>
    <w:p w:rsidR="00C9482A" w:rsidRPr="009170E6" w:rsidRDefault="00C9482A" w:rsidP="00486051">
      <w:pPr>
        <w:ind w:firstLine="709"/>
        <w:jc w:val="both"/>
        <w:rPr>
          <w:rFonts w:eastAsia="Calibri"/>
          <w:color w:val="000000"/>
          <w:sz w:val="24"/>
          <w:szCs w:val="24"/>
        </w:rPr>
      </w:pPr>
      <w:r w:rsidRPr="009170E6">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170E6">
        <w:rPr>
          <w:rFonts w:eastAsia="Calibri"/>
          <w:color w:val="000000"/>
          <w:sz w:val="24"/>
          <w:szCs w:val="24"/>
        </w:rPr>
        <w:t xml:space="preserve"> </w:t>
      </w:r>
      <w:r w:rsidRPr="009170E6">
        <w:rPr>
          <w:color w:val="000000"/>
          <w:sz w:val="24"/>
          <w:szCs w:val="24"/>
        </w:rPr>
        <w:t>информационно-образовательной среде Академии. Электронно-библиотечная система</w:t>
      </w:r>
      <w:r w:rsidRPr="009170E6">
        <w:rPr>
          <w:rFonts w:eastAsia="Calibri"/>
          <w:color w:val="000000"/>
          <w:sz w:val="24"/>
          <w:szCs w:val="24"/>
        </w:rPr>
        <w:t xml:space="preserve"> </w:t>
      </w:r>
      <w:r w:rsidRPr="009170E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170E6">
        <w:rPr>
          <w:rFonts w:eastAsia="Calibri"/>
          <w:color w:val="000000"/>
          <w:sz w:val="24"/>
          <w:szCs w:val="24"/>
        </w:rPr>
        <w:t xml:space="preserve"> </w:t>
      </w:r>
      <w:r w:rsidRPr="009170E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170E6">
        <w:rPr>
          <w:rFonts w:eastAsia="Calibri"/>
          <w:color w:val="000000"/>
          <w:sz w:val="24"/>
          <w:szCs w:val="24"/>
        </w:rPr>
        <w:t xml:space="preserve"> </w:t>
      </w:r>
      <w:r w:rsidRPr="009170E6">
        <w:rPr>
          <w:color w:val="000000"/>
          <w:sz w:val="24"/>
          <w:szCs w:val="24"/>
        </w:rPr>
        <w:t>организации, так и вне ее.</w:t>
      </w:r>
    </w:p>
    <w:p w:rsidR="00C9482A" w:rsidRPr="007331A9" w:rsidRDefault="00C9482A" w:rsidP="00486051">
      <w:pPr>
        <w:ind w:firstLine="709"/>
        <w:jc w:val="both"/>
        <w:rPr>
          <w:rFonts w:eastAsia="Calibri"/>
          <w:color w:val="000000"/>
          <w:sz w:val="22"/>
          <w:szCs w:val="22"/>
        </w:rPr>
      </w:pPr>
      <w:r w:rsidRPr="009170E6">
        <w:rPr>
          <w:color w:val="000000"/>
          <w:sz w:val="24"/>
          <w:szCs w:val="24"/>
        </w:rPr>
        <w:t>Электронная информационно-образовательная среда Академии обеспечивает:</w:t>
      </w:r>
      <w:r w:rsidRPr="009170E6">
        <w:rPr>
          <w:rFonts w:eastAsia="Calibri"/>
          <w:color w:val="000000"/>
          <w:sz w:val="24"/>
          <w:szCs w:val="24"/>
        </w:rPr>
        <w:t xml:space="preserve"> </w:t>
      </w:r>
      <w:r w:rsidRPr="009170E6">
        <w:rPr>
          <w:color w:val="000000"/>
          <w:sz w:val="24"/>
          <w:szCs w:val="24"/>
        </w:rPr>
        <w:t>доступ к учебным планам, рабочим программам дисциплин (модулей), практик, к</w:t>
      </w:r>
      <w:r w:rsidRPr="009170E6">
        <w:rPr>
          <w:rFonts w:eastAsia="Calibri"/>
          <w:color w:val="000000"/>
          <w:sz w:val="24"/>
          <w:szCs w:val="24"/>
        </w:rPr>
        <w:t xml:space="preserve"> </w:t>
      </w:r>
      <w:r w:rsidRPr="009170E6">
        <w:rPr>
          <w:color w:val="000000"/>
          <w:sz w:val="24"/>
          <w:szCs w:val="24"/>
        </w:rPr>
        <w:t>изданиям электронных библиотечных систем и электронным образовательным ресурсам,</w:t>
      </w:r>
      <w:r w:rsidRPr="009170E6">
        <w:rPr>
          <w:rFonts w:eastAsia="Calibri"/>
          <w:color w:val="000000"/>
          <w:sz w:val="24"/>
          <w:szCs w:val="24"/>
        </w:rPr>
        <w:t xml:space="preserve"> </w:t>
      </w:r>
      <w:r w:rsidRPr="009170E6">
        <w:rPr>
          <w:color w:val="000000"/>
          <w:sz w:val="24"/>
          <w:szCs w:val="24"/>
        </w:rPr>
        <w:t>указанным в рабочих программах;</w:t>
      </w:r>
      <w:r w:rsidRPr="009170E6">
        <w:rPr>
          <w:rFonts w:eastAsia="Calibri"/>
          <w:color w:val="000000"/>
          <w:sz w:val="24"/>
          <w:szCs w:val="24"/>
        </w:rPr>
        <w:t xml:space="preserve"> </w:t>
      </w:r>
      <w:r w:rsidRPr="009170E6">
        <w:rPr>
          <w:color w:val="000000"/>
          <w:sz w:val="24"/>
          <w:szCs w:val="24"/>
        </w:rPr>
        <w:t>фиксацию хода образовательного процесса, результатов промежуточной аттестации</w:t>
      </w:r>
      <w:r w:rsidRPr="009170E6">
        <w:rPr>
          <w:rFonts w:eastAsia="Calibri"/>
          <w:color w:val="000000"/>
          <w:sz w:val="24"/>
          <w:szCs w:val="24"/>
        </w:rPr>
        <w:t xml:space="preserve"> </w:t>
      </w:r>
      <w:r w:rsidRPr="009170E6">
        <w:rPr>
          <w:color w:val="000000"/>
          <w:sz w:val="24"/>
          <w:szCs w:val="24"/>
        </w:rPr>
        <w:t>и результатов освоения основной образовательной программы;</w:t>
      </w:r>
      <w:r w:rsidRPr="009170E6">
        <w:rPr>
          <w:rFonts w:eastAsia="Calibri"/>
          <w:color w:val="000000"/>
          <w:sz w:val="24"/>
          <w:szCs w:val="24"/>
        </w:rPr>
        <w:t xml:space="preserve"> </w:t>
      </w:r>
      <w:r w:rsidRPr="009170E6">
        <w:rPr>
          <w:color w:val="000000"/>
          <w:sz w:val="24"/>
          <w:szCs w:val="24"/>
        </w:rPr>
        <w:t>проведение всех видов занятий, процедур оценки результатов обучения, реализация</w:t>
      </w:r>
      <w:r w:rsidRPr="009170E6">
        <w:rPr>
          <w:rFonts w:eastAsia="Calibri"/>
          <w:color w:val="000000"/>
          <w:sz w:val="24"/>
          <w:szCs w:val="24"/>
        </w:rPr>
        <w:t xml:space="preserve"> </w:t>
      </w:r>
      <w:r w:rsidRPr="009170E6">
        <w:rPr>
          <w:color w:val="000000"/>
          <w:sz w:val="24"/>
          <w:szCs w:val="24"/>
        </w:rPr>
        <w:t>которых предусмотрена с применением электронного обучения, дистанционных</w:t>
      </w:r>
      <w:r w:rsidRPr="009170E6">
        <w:rPr>
          <w:rFonts w:eastAsia="Calibri"/>
          <w:color w:val="000000"/>
          <w:sz w:val="24"/>
          <w:szCs w:val="24"/>
        </w:rPr>
        <w:t xml:space="preserve"> </w:t>
      </w:r>
      <w:r w:rsidRPr="009170E6">
        <w:rPr>
          <w:color w:val="000000"/>
          <w:sz w:val="24"/>
          <w:szCs w:val="24"/>
        </w:rPr>
        <w:t>образовательных технологий;</w:t>
      </w:r>
      <w:r w:rsidRPr="009170E6">
        <w:rPr>
          <w:rFonts w:eastAsia="Calibri"/>
          <w:color w:val="000000"/>
          <w:sz w:val="24"/>
          <w:szCs w:val="24"/>
        </w:rPr>
        <w:t xml:space="preserve"> </w:t>
      </w:r>
      <w:r w:rsidRPr="009170E6">
        <w:rPr>
          <w:color w:val="000000"/>
          <w:sz w:val="24"/>
          <w:szCs w:val="24"/>
        </w:rPr>
        <w:t>формирование электронного портфолио обучающегося, в том числе сохранение</w:t>
      </w:r>
      <w:r w:rsidRPr="009170E6">
        <w:rPr>
          <w:rFonts w:eastAsia="Calibri"/>
          <w:color w:val="000000"/>
          <w:sz w:val="24"/>
          <w:szCs w:val="24"/>
        </w:rPr>
        <w:t xml:space="preserve"> </w:t>
      </w:r>
      <w:r w:rsidRPr="009170E6">
        <w:rPr>
          <w:color w:val="000000"/>
          <w:sz w:val="24"/>
          <w:szCs w:val="24"/>
        </w:rPr>
        <w:t>работ обучающегося, рецензий и оценок на эти работы со стороны любых участников</w:t>
      </w:r>
      <w:r w:rsidRPr="009170E6">
        <w:rPr>
          <w:rFonts w:eastAsia="Calibri"/>
          <w:color w:val="000000"/>
          <w:sz w:val="24"/>
          <w:szCs w:val="24"/>
        </w:rPr>
        <w:t xml:space="preserve"> </w:t>
      </w:r>
      <w:r w:rsidRPr="009170E6">
        <w:rPr>
          <w:color w:val="000000"/>
          <w:sz w:val="24"/>
          <w:szCs w:val="24"/>
        </w:rPr>
        <w:t>образовательного процесса;</w:t>
      </w:r>
      <w:r w:rsidRPr="009170E6">
        <w:rPr>
          <w:rFonts w:eastAsia="Calibri"/>
          <w:color w:val="000000"/>
          <w:sz w:val="24"/>
          <w:szCs w:val="24"/>
        </w:rPr>
        <w:t xml:space="preserve"> </w:t>
      </w:r>
      <w:r w:rsidRPr="009170E6">
        <w:rPr>
          <w:color w:val="000000"/>
          <w:sz w:val="24"/>
          <w:szCs w:val="24"/>
        </w:rPr>
        <w:t>взаимодействие</w:t>
      </w:r>
      <w:r w:rsidRPr="007331A9">
        <w:rPr>
          <w:color w:val="000000"/>
          <w:sz w:val="22"/>
          <w:szCs w:val="22"/>
        </w:rPr>
        <w:t xml:space="preserve"> между участниками образовательного процесса, в том числе</w:t>
      </w:r>
      <w:r w:rsidRPr="007331A9">
        <w:rPr>
          <w:rFonts w:eastAsia="Calibri"/>
          <w:color w:val="000000"/>
          <w:sz w:val="22"/>
          <w:szCs w:val="22"/>
        </w:rPr>
        <w:t xml:space="preserve"> </w:t>
      </w:r>
      <w:r w:rsidRPr="007331A9">
        <w:rPr>
          <w:color w:val="000000"/>
          <w:sz w:val="22"/>
          <w:szCs w:val="22"/>
        </w:rPr>
        <w:t>синхронное и (или) асинхронное взаимодействие посредством сети «Интернет».</w:t>
      </w:r>
    </w:p>
    <w:p w:rsidR="007F4B97" w:rsidRPr="007331A9" w:rsidRDefault="007F4B97" w:rsidP="00486051">
      <w:pPr>
        <w:widowControl/>
        <w:autoSpaceDE/>
        <w:autoSpaceDN/>
        <w:adjustRightInd/>
        <w:contextualSpacing/>
        <w:jc w:val="both"/>
        <w:rPr>
          <w:rFonts w:eastAsia="Calibri"/>
          <w:color w:val="000000"/>
          <w:sz w:val="22"/>
          <w:szCs w:val="22"/>
          <w:lang w:eastAsia="en-US"/>
        </w:rPr>
      </w:pPr>
    </w:p>
    <w:p w:rsidR="009528CA" w:rsidRPr="007331A9" w:rsidRDefault="009A685F" w:rsidP="00486051">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7331A9">
        <w:rPr>
          <w:rFonts w:eastAsia="Calibri"/>
          <w:b/>
          <w:color w:val="000000"/>
          <w:sz w:val="22"/>
          <w:szCs w:val="22"/>
          <w:lang w:eastAsia="en-US"/>
        </w:rPr>
        <w:t>.</w:t>
      </w:r>
      <w:r w:rsidR="009528CA" w:rsidRPr="007331A9">
        <w:rPr>
          <w:rFonts w:eastAsia="Calibri"/>
          <w:b/>
          <w:color w:val="000000"/>
          <w:sz w:val="22"/>
          <w:szCs w:val="22"/>
          <w:lang w:eastAsia="en-US"/>
        </w:rPr>
        <w:t xml:space="preserve"> </w:t>
      </w:r>
      <w:r w:rsidR="007F4B97" w:rsidRPr="007331A9">
        <w:rPr>
          <w:rFonts w:eastAsia="Calibri"/>
          <w:b/>
          <w:color w:val="000000"/>
          <w:sz w:val="22"/>
          <w:szCs w:val="22"/>
          <w:lang w:eastAsia="en-US"/>
        </w:rPr>
        <w:t>Методические указания для обу</w:t>
      </w:r>
      <w:r w:rsidR="009528CA" w:rsidRPr="007331A9">
        <w:rPr>
          <w:rFonts w:eastAsia="Calibri"/>
          <w:b/>
          <w:color w:val="000000"/>
          <w:sz w:val="22"/>
          <w:szCs w:val="22"/>
          <w:lang w:eastAsia="en-US"/>
        </w:rPr>
        <w:t>чающихся по освоению дисциплины</w:t>
      </w:r>
    </w:p>
    <w:p w:rsidR="007F4B97" w:rsidRPr="007331A9" w:rsidRDefault="007F4B97" w:rsidP="00486051">
      <w:pPr>
        <w:ind w:firstLine="709"/>
        <w:jc w:val="both"/>
        <w:rPr>
          <w:color w:val="000000"/>
          <w:sz w:val="22"/>
          <w:szCs w:val="22"/>
        </w:rPr>
      </w:pPr>
      <w:r w:rsidRPr="007331A9">
        <w:rPr>
          <w:sz w:val="22"/>
          <w:szCs w:val="22"/>
        </w:rPr>
        <w:t>Для того чтобы успешно о</w:t>
      </w:r>
      <w:r w:rsidR="004E4DB2" w:rsidRPr="007331A9">
        <w:rPr>
          <w:sz w:val="22"/>
          <w:szCs w:val="22"/>
        </w:rPr>
        <w:t xml:space="preserve">своить </w:t>
      </w:r>
      <w:r w:rsidRPr="007331A9">
        <w:rPr>
          <w:sz w:val="22"/>
          <w:szCs w:val="22"/>
        </w:rPr>
        <w:t>дисциплин</w:t>
      </w:r>
      <w:r w:rsidR="004E4DB2" w:rsidRPr="007331A9">
        <w:rPr>
          <w:sz w:val="22"/>
          <w:szCs w:val="22"/>
        </w:rPr>
        <w:t>у</w:t>
      </w:r>
      <w:r w:rsidRPr="007331A9">
        <w:rPr>
          <w:sz w:val="22"/>
          <w:szCs w:val="22"/>
        </w:rPr>
        <w:t xml:space="preserve"> </w:t>
      </w:r>
      <w:r w:rsidR="009528CA" w:rsidRPr="007331A9">
        <w:rPr>
          <w:bCs/>
          <w:sz w:val="22"/>
          <w:szCs w:val="22"/>
        </w:rPr>
        <w:t>«</w:t>
      </w:r>
      <w:r w:rsidR="00E7735F" w:rsidRPr="007331A9">
        <w:rPr>
          <w:bCs/>
          <w:sz w:val="22"/>
          <w:szCs w:val="22"/>
        </w:rPr>
        <w:t>Инвестиционный менеджмент</w:t>
      </w:r>
      <w:r w:rsidR="009528CA" w:rsidRPr="007331A9">
        <w:rPr>
          <w:bCs/>
          <w:sz w:val="22"/>
          <w:szCs w:val="22"/>
        </w:rPr>
        <w:t>»</w:t>
      </w:r>
      <w:r w:rsidRPr="007331A9">
        <w:rPr>
          <w:bCs/>
          <w:sz w:val="22"/>
          <w:szCs w:val="22"/>
        </w:rPr>
        <w:t xml:space="preserve"> </w:t>
      </w:r>
      <w:r w:rsidRPr="007331A9">
        <w:rPr>
          <w:sz w:val="22"/>
          <w:szCs w:val="22"/>
        </w:rPr>
        <w:t>обучающиеся должны</w:t>
      </w:r>
      <w:r w:rsidRPr="007331A9">
        <w:rPr>
          <w:color w:val="000000"/>
          <w:sz w:val="22"/>
          <w:szCs w:val="22"/>
        </w:rPr>
        <w:t xml:space="preserve"> выполнить следующие </w:t>
      </w:r>
      <w:r w:rsidR="004E4DB2" w:rsidRPr="007331A9">
        <w:rPr>
          <w:color w:val="000000"/>
          <w:sz w:val="22"/>
          <w:szCs w:val="22"/>
        </w:rPr>
        <w:t xml:space="preserve">методические </w:t>
      </w:r>
      <w:r w:rsidRPr="007331A9">
        <w:rPr>
          <w:color w:val="000000"/>
          <w:sz w:val="22"/>
          <w:szCs w:val="22"/>
        </w:rPr>
        <w:t>указания</w:t>
      </w:r>
      <w:r w:rsidR="004E4DB2" w:rsidRPr="007331A9">
        <w:rPr>
          <w:color w:val="000000"/>
          <w:sz w:val="22"/>
          <w:szCs w:val="22"/>
        </w:rPr>
        <w:t>.</w:t>
      </w:r>
    </w:p>
    <w:p w:rsidR="007F4B97" w:rsidRPr="007331A9" w:rsidRDefault="007F4B97" w:rsidP="00486051">
      <w:pPr>
        <w:ind w:firstLine="709"/>
        <w:jc w:val="both"/>
        <w:rPr>
          <w:color w:val="000000"/>
          <w:sz w:val="22"/>
          <w:szCs w:val="22"/>
        </w:rPr>
      </w:pPr>
      <w:r w:rsidRPr="007331A9">
        <w:rPr>
          <w:color w:val="000000"/>
          <w:sz w:val="22"/>
          <w:szCs w:val="22"/>
        </w:rPr>
        <w:t xml:space="preserve">Методические указания для обучающихся по освоению дисциплины для подготовки к занятиям </w:t>
      </w:r>
      <w:r w:rsidRPr="007331A9">
        <w:rPr>
          <w:b/>
          <w:color w:val="000000"/>
          <w:sz w:val="22"/>
          <w:szCs w:val="22"/>
        </w:rPr>
        <w:t>лекционного типа</w:t>
      </w:r>
      <w:r w:rsidRPr="007331A9">
        <w:rPr>
          <w:color w:val="000000"/>
          <w:sz w:val="22"/>
          <w:szCs w:val="22"/>
        </w:rPr>
        <w:t>:</w:t>
      </w:r>
    </w:p>
    <w:p w:rsidR="007F4B97" w:rsidRPr="007331A9" w:rsidRDefault="007F4B97" w:rsidP="00486051">
      <w:pPr>
        <w:ind w:firstLine="709"/>
        <w:jc w:val="both"/>
        <w:rPr>
          <w:color w:val="000000"/>
          <w:sz w:val="22"/>
          <w:szCs w:val="22"/>
        </w:rPr>
      </w:pPr>
      <w:r w:rsidRPr="007331A9">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31A9" w:rsidRDefault="007F4B97" w:rsidP="00486051">
      <w:pPr>
        <w:ind w:firstLine="709"/>
        <w:jc w:val="both"/>
        <w:rPr>
          <w:b/>
          <w:color w:val="000000"/>
          <w:sz w:val="22"/>
          <w:szCs w:val="22"/>
        </w:rPr>
      </w:pPr>
      <w:r w:rsidRPr="007331A9">
        <w:rPr>
          <w:color w:val="000000"/>
          <w:sz w:val="22"/>
          <w:szCs w:val="22"/>
        </w:rPr>
        <w:t xml:space="preserve"> Методические указания для обучающихся по освоению дисциплины для подготовки к занятиям </w:t>
      </w:r>
      <w:r w:rsidRPr="007331A9">
        <w:rPr>
          <w:b/>
          <w:color w:val="000000"/>
          <w:sz w:val="22"/>
          <w:szCs w:val="22"/>
        </w:rPr>
        <w:t xml:space="preserve">семинарского типа: </w:t>
      </w:r>
    </w:p>
    <w:p w:rsidR="007F4B97" w:rsidRPr="007331A9" w:rsidRDefault="007F4B97" w:rsidP="00486051">
      <w:pPr>
        <w:ind w:firstLine="709"/>
        <w:jc w:val="both"/>
        <w:rPr>
          <w:color w:val="000000"/>
          <w:sz w:val="22"/>
          <w:szCs w:val="22"/>
        </w:rPr>
      </w:pPr>
      <w:r w:rsidRPr="007331A9">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w:t>
      </w:r>
      <w:r w:rsidRPr="007331A9">
        <w:rPr>
          <w:color w:val="000000"/>
          <w:sz w:val="22"/>
          <w:szCs w:val="22"/>
        </w:rPr>
        <w:lastRenderedPageBreak/>
        <w:t>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31A9" w:rsidRDefault="007F4B97" w:rsidP="00486051">
      <w:pPr>
        <w:ind w:firstLine="709"/>
        <w:jc w:val="both"/>
        <w:rPr>
          <w:b/>
          <w:color w:val="000000"/>
          <w:sz w:val="22"/>
          <w:szCs w:val="22"/>
        </w:rPr>
      </w:pPr>
      <w:r w:rsidRPr="007331A9">
        <w:rPr>
          <w:color w:val="000000"/>
          <w:sz w:val="22"/>
          <w:szCs w:val="22"/>
        </w:rPr>
        <w:t xml:space="preserve">Методические указания для обучающихся по освоению дисциплины для </w:t>
      </w:r>
      <w:r w:rsidRPr="007331A9">
        <w:rPr>
          <w:b/>
          <w:color w:val="000000"/>
          <w:sz w:val="22"/>
          <w:szCs w:val="22"/>
        </w:rPr>
        <w:t>самостоятельной работы:</w:t>
      </w:r>
    </w:p>
    <w:p w:rsidR="007F4B97" w:rsidRPr="007331A9" w:rsidRDefault="007F4B97" w:rsidP="00486051">
      <w:pPr>
        <w:ind w:firstLine="709"/>
        <w:jc w:val="both"/>
        <w:rPr>
          <w:color w:val="000000"/>
          <w:sz w:val="22"/>
          <w:szCs w:val="22"/>
        </w:rPr>
      </w:pPr>
      <w:r w:rsidRPr="007331A9">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31A9" w:rsidRDefault="007F4B97" w:rsidP="00486051">
      <w:pPr>
        <w:ind w:firstLine="709"/>
        <w:jc w:val="both"/>
        <w:rPr>
          <w:color w:val="000000"/>
          <w:sz w:val="22"/>
          <w:szCs w:val="22"/>
        </w:rPr>
      </w:pPr>
      <w:r w:rsidRPr="007331A9">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31A9" w:rsidRDefault="007F4B97" w:rsidP="00486051">
      <w:pPr>
        <w:ind w:firstLine="709"/>
        <w:jc w:val="both"/>
        <w:rPr>
          <w:color w:val="000000"/>
          <w:sz w:val="22"/>
          <w:szCs w:val="22"/>
        </w:rPr>
      </w:pPr>
      <w:r w:rsidRPr="007331A9">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31A9" w:rsidRDefault="007F4B97" w:rsidP="00486051">
      <w:pPr>
        <w:ind w:firstLine="709"/>
        <w:jc w:val="both"/>
        <w:rPr>
          <w:color w:val="000000"/>
          <w:sz w:val="22"/>
          <w:szCs w:val="22"/>
        </w:rPr>
      </w:pPr>
      <w:r w:rsidRPr="007331A9">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31A9" w:rsidRDefault="007F4B97" w:rsidP="00486051">
      <w:pPr>
        <w:ind w:firstLine="709"/>
        <w:jc w:val="both"/>
        <w:rPr>
          <w:color w:val="000000"/>
          <w:sz w:val="22"/>
          <w:szCs w:val="22"/>
        </w:rPr>
      </w:pPr>
      <w:r w:rsidRPr="007331A9">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31A9" w:rsidRDefault="007F4B97" w:rsidP="00486051">
      <w:pPr>
        <w:ind w:firstLine="709"/>
        <w:jc w:val="both"/>
        <w:rPr>
          <w:color w:val="000000"/>
          <w:sz w:val="22"/>
          <w:szCs w:val="22"/>
        </w:rPr>
      </w:pPr>
      <w:r w:rsidRPr="007331A9">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31A9" w:rsidRDefault="007F4B97" w:rsidP="00486051">
      <w:pPr>
        <w:ind w:firstLine="709"/>
        <w:jc w:val="both"/>
        <w:rPr>
          <w:color w:val="000000"/>
          <w:sz w:val="22"/>
          <w:szCs w:val="22"/>
        </w:rPr>
      </w:pPr>
      <w:r w:rsidRPr="007331A9">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31A9" w:rsidRDefault="007F4B97" w:rsidP="00486051">
      <w:pPr>
        <w:ind w:firstLine="709"/>
        <w:jc w:val="both"/>
        <w:rPr>
          <w:color w:val="000000"/>
          <w:sz w:val="22"/>
          <w:szCs w:val="22"/>
        </w:rPr>
      </w:pPr>
      <w:r w:rsidRPr="007331A9">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31A9" w:rsidRDefault="007F4B97" w:rsidP="00486051">
      <w:pPr>
        <w:ind w:firstLine="709"/>
        <w:jc w:val="both"/>
        <w:rPr>
          <w:color w:val="000000"/>
          <w:sz w:val="22"/>
          <w:szCs w:val="22"/>
        </w:rPr>
      </w:pPr>
      <w:r w:rsidRPr="007331A9">
        <w:rPr>
          <w:color w:val="000000"/>
          <w:sz w:val="22"/>
          <w:szCs w:val="22"/>
        </w:rPr>
        <w:t>Следующим этапом работы</w:t>
      </w:r>
      <w:r w:rsidRPr="007331A9">
        <w:rPr>
          <w:b/>
          <w:bCs/>
          <w:color w:val="000000"/>
          <w:sz w:val="22"/>
          <w:szCs w:val="22"/>
        </w:rPr>
        <w:t xml:space="preserve"> </w:t>
      </w:r>
      <w:r w:rsidRPr="007331A9">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31A9" w:rsidRDefault="007F4B97" w:rsidP="00486051">
      <w:pPr>
        <w:ind w:firstLine="709"/>
        <w:jc w:val="both"/>
        <w:rPr>
          <w:color w:val="000000"/>
          <w:sz w:val="22"/>
          <w:szCs w:val="22"/>
        </w:rPr>
      </w:pPr>
      <w:r w:rsidRPr="007331A9">
        <w:rPr>
          <w:color w:val="000000"/>
          <w:sz w:val="22"/>
          <w:szCs w:val="22"/>
        </w:rPr>
        <w:lastRenderedPageBreak/>
        <w:t>Таким образом, при работе с источниками и литературой важно уметь:</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готовить и презентовать развернутые сообщения типа доклада;</w:t>
      </w:r>
      <w:r w:rsidRPr="007331A9">
        <w:rPr>
          <w:rFonts w:eastAsia="Calibri"/>
          <w:b/>
          <w:bCs/>
          <w:i/>
          <w:iCs/>
          <w:color w:val="000000"/>
          <w:sz w:val="22"/>
          <w:szCs w:val="22"/>
          <w:lang w:eastAsia="en-US"/>
        </w:rPr>
        <w:t xml:space="preserve">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пользоваться реферативными и справочными материалами; </w:t>
      </w:r>
    </w:p>
    <w:p w:rsidR="007F4B97"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7331A9" w:rsidRDefault="007F4B97" w:rsidP="00486051">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7331A9" w:rsidRDefault="007F4B97" w:rsidP="00486051">
      <w:pPr>
        <w:ind w:firstLine="709"/>
        <w:jc w:val="both"/>
        <w:rPr>
          <w:color w:val="000000"/>
          <w:sz w:val="22"/>
          <w:szCs w:val="22"/>
        </w:rPr>
      </w:pPr>
      <w:r w:rsidRPr="007331A9">
        <w:rPr>
          <w:b/>
          <w:bCs/>
          <w:color w:val="000000"/>
          <w:sz w:val="22"/>
          <w:szCs w:val="22"/>
        </w:rPr>
        <w:t>Подготовка к промежуточной аттестации</w:t>
      </w:r>
      <w:r w:rsidRPr="007331A9">
        <w:rPr>
          <w:bCs/>
          <w:color w:val="000000"/>
          <w:sz w:val="22"/>
          <w:szCs w:val="22"/>
        </w:rPr>
        <w:t>:</w:t>
      </w:r>
    </w:p>
    <w:p w:rsidR="007F4B97" w:rsidRPr="007331A9" w:rsidRDefault="007F4B97" w:rsidP="00486051">
      <w:pPr>
        <w:ind w:firstLine="709"/>
        <w:jc w:val="both"/>
        <w:rPr>
          <w:color w:val="000000"/>
          <w:sz w:val="22"/>
          <w:szCs w:val="22"/>
        </w:rPr>
      </w:pPr>
      <w:r w:rsidRPr="007331A9">
        <w:rPr>
          <w:color w:val="000000"/>
          <w:sz w:val="22"/>
          <w:szCs w:val="22"/>
        </w:rPr>
        <w:t>При подготовке к промежуточной аттестации целесообразно:</w:t>
      </w:r>
    </w:p>
    <w:p w:rsidR="007F4B97" w:rsidRPr="007331A9" w:rsidRDefault="007F4B97" w:rsidP="00486051">
      <w:pPr>
        <w:ind w:firstLine="709"/>
        <w:jc w:val="both"/>
        <w:rPr>
          <w:color w:val="000000"/>
          <w:sz w:val="22"/>
          <w:szCs w:val="22"/>
        </w:rPr>
      </w:pPr>
      <w:r w:rsidRPr="007331A9">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7331A9" w:rsidRDefault="007F4B97" w:rsidP="00486051">
      <w:pPr>
        <w:ind w:firstLine="709"/>
        <w:jc w:val="both"/>
        <w:rPr>
          <w:color w:val="000000"/>
          <w:sz w:val="22"/>
          <w:szCs w:val="22"/>
        </w:rPr>
      </w:pPr>
      <w:r w:rsidRPr="007331A9">
        <w:rPr>
          <w:color w:val="000000"/>
          <w:sz w:val="22"/>
          <w:szCs w:val="22"/>
        </w:rPr>
        <w:t>- внимательно прочитать рекомендованную литературу;</w:t>
      </w:r>
    </w:p>
    <w:p w:rsidR="007F4B97" w:rsidRPr="007331A9" w:rsidRDefault="007F4B97" w:rsidP="00486051">
      <w:pPr>
        <w:ind w:firstLine="709"/>
        <w:jc w:val="both"/>
        <w:rPr>
          <w:color w:val="000000"/>
          <w:sz w:val="22"/>
          <w:szCs w:val="22"/>
        </w:rPr>
      </w:pPr>
      <w:r w:rsidRPr="007331A9">
        <w:rPr>
          <w:color w:val="000000"/>
          <w:sz w:val="22"/>
          <w:szCs w:val="22"/>
        </w:rPr>
        <w:t xml:space="preserve">- составить краткие конспекты ответов (планы ответов). </w:t>
      </w:r>
    </w:p>
    <w:p w:rsidR="007F4B97" w:rsidRPr="007331A9" w:rsidRDefault="007F4B97" w:rsidP="00486051">
      <w:pPr>
        <w:ind w:firstLine="709"/>
        <w:jc w:val="both"/>
        <w:rPr>
          <w:color w:val="000000"/>
          <w:sz w:val="22"/>
          <w:szCs w:val="22"/>
        </w:rPr>
      </w:pPr>
    </w:p>
    <w:p w:rsidR="009528CA" w:rsidRPr="007331A9" w:rsidRDefault="009A685F" w:rsidP="00486051">
      <w:pPr>
        <w:widowControl/>
        <w:autoSpaceDE/>
        <w:adjustRightInd/>
        <w:ind w:firstLine="709"/>
        <w:contextualSpacing/>
        <w:jc w:val="both"/>
        <w:rPr>
          <w:rFonts w:eastAsia="Calibri"/>
          <w:b/>
          <w:color w:val="000000"/>
          <w:sz w:val="22"/>
          <w:szCs w:val="22"/>
          <w:lang w:eastAsia="en-US"/>
        </w:rPr>
      </w:pPr>
      <w:r>
        <w:rPr>
          <w:rFonts w:eastAsia="Calibri"/>
          <w:b/>
          <w:color w:val="000000"/>
          <w:sz w:val="22"/>
          <w:szCs w:val="22"/>
          <w:lang w:eastAsia="en-US"/>
        </w:rPr>
        <w:t>10</w:t>
      </w:r>
      <w:r w:rsidR="000875BF" w:rsidRPr="007331A9">
        <w:rPr>
          <w:rFonts w:eastAsia="Calibri"/>
          <w:b/>
          <w:color w:val="000000"/>
          <w:sz w:val="22"/>
          <w:szCs w:val="22"/>
          <w:lang w:eastAsia="en-US"/>
        </w:rPr>
        <w:t>.</w:t>
      </w:r>
      <w:r w:rsidR="009528CA" w:rsidRPr="007331A9">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31A9" w:rsidRDefault="00CF2B2F" w:rsidP="00486051">
      <w:pPr>
        <w:widowControl/>
        <w:autoSpaceDE/>
        <w:adjustRightInd/>
        <w:ind w:firstLine="709"/>
        <w:jc w:val="both"/>
        <w:rPr>
          <w:color w:val="000000"/>
          <w:sz w:val="22"/>
          <w:szCs w:val="22"/>
        </w:rPr>
      </w:pPr>
      <w:r w:rsidRPr="007331A9">
        <w:rPr>
          <w:color w:val="000000"/>
          <w:sz w:val="22"/>
          <w:szCs w:val="22"/>
        </w:rPr>
        <w:t>На практических занятиях студенты представляют компьютерные презентации, подготовленные ими в часы</w:t>
      </w:r>
      <w:r w:rsidR="00A275E4" w:rsidRPr="007331A9">
        <w:rPr>
          <w:color w:val="000000"/>
          <w:sz w:val="22"/>
          <w:szCs w:val="22"/>
        </w:rPr>
        <w:t xml:space="preserve"> </w:t>
      </w:r>
      <w:r w:rsidRPr="007331A9">
        <w:rPr>
          <w:color w:val="000000"/>
          <w:sz w:val="22"/>
          <w:szCs w:val="22"/>
        </w:rPr>
        <w:t>самостоятельной работы.</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7331A9" w:rsidRDefault="00CF2B2F" w:rsidP="00486051">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7331A9">
        <w:rPr>
          <w:color w:val="000000"/>
          <w:sz w:val="22"/>
          <w:szCs w:val="22"/>
        </w:rPr>
        <w:t xml:space="preserve">, </w:t>
      </w:r>
      <w:r w:rsidR="00951F6B" w:rsidRPr="007331A9">
        <w:rPr>
          <w:sz w:val="22"/>
          <w:szCs w:val="22"/>
        </w:rPr>
        <w:t>ЭБС Юрайт</w:t>
      </w:r>
      <w:r w:rsidRPr="007331A9">
        <w:rPr>
          <w:color w:val="000000"/>
          <w:sz w:val="22"/>
          <w:szCs w:val="22"/>
        </w:rPr>
        <w:t xml:space="preserve"> ) и электронным образовательным ресурсам, указанным в рабочих программах;</w:t>
      </w:r>
    </w:p>
    <w:p w:rsidR="00CF2B2F" w:rsidRPr="007331A9" w:rsidRDefault="00CF2B2F" w:rsidP="00486051">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31A9" w:rsidRDefault="00CF2B2F" w:rsidP="00486051">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31A9" w:rsidRDefault="00CF2B2F" w:rsidP="00486051">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31A9" w:rsidRDefault="00CF2B2F" w:rsidP="00486051">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7331A9">
        <w:rPr>
          <w:color w:val="000000"/>
          <w:sz w:val="22"/>
          <w:szCs w:val="22"/>
        </w:rPr>
        <w:t>заимодействие посредством сети «Интернет».</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сбор, хранение, систематизация и выдача учебной и научной информации;</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обработка текстовой, графической и эмпирической информации;</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подготовка, конструирование и презентация итогов исследовательской и аналитической деятельности;</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компьютерное тестирование;</w:t>
      </w:r>
    </w:p>
    <w:p w:rsidR="00CF2B2F" w:rsidRPr="007331A9" w:rsidRDefault="00CF2B2F" w:rsidP="00486051">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демонстрация мультимедийных материалов.</w:t>
      </w:r>
    </w:p>
    <w:p w:rsidR="00CF2B2F" w:rsidRDefault="00CF2B2F" w:rsidP="00486051">
      <w:pPr>
        <w:widowControl/>
        <w:autoSpaceDE/>
        <w:adjustRightInd/>
        <w:ind w:firstLine="709"/>
        <w:jc w:val="both"/>
        <w:rPr>
          <w:color w:val="000000"/>
          <w:sz w:val="22"/>
          <w:szCs w:val="22"/>
        </w:rPr>
      </w:pPr>
      <w:r w:rsidRPr="007331A9">
        <w:rPr>
          <w:color w:val="000000"/>
          <w:sz w:val="22"/>
          <w:szCs w:val="22"/>
        </w:rPr>
        <w:lastRenderedPageBreak/>
        <w:t>ПЕРЕЧЕНЬ ПРОГРАММНОГО ОБЕСПЕЧЕНИЯ</w:t>
      </w:r>
    </w:p>
    <w:p w:rsidR="00DA562F" w:rsidRPr="00FF11F2" w:rsidRDefault="00DA562F" w:rsidP="00DA562F">
      <w:pPr>
        <w:widowControl/>
        <w:autoSpaceDE/>
        <w:adjustRightInd/>
        <w:ind w:firstLine="709"/>
        <w:jc w:val="both"/>
        <w:rPr>
          <w:sz w:val="24"/>
          <w:szCs w:val="24"/>
        </w:rPr>
      </w:pPr>
      <w:r>
        <w:rPr>
          <w:sz w:val="24"/>
          <w:szCs w:val="24"/>
          <w:lang w:val="en-US"/>
        </w:rPr>
        <w:t>Microsoft</w:t>
      </w:r>
      <w:r w:rsidRPr="00FF11F2">
        <w:rPr>
          <w:sz w:val="24"/>
          <w:szCs w:val="24"/>
        </w:rPr>
        <w:t xml:space="preserve"> </w:t>
      </w:r>
      <w:r>
        <w:rPr>
          <w:sz w:val="24"/>
          <w:szCs w:val="24"/>
          <w:lang w:val="en-US"/>
        </w:rPr>
        <w:t>Windows</w:t>
      </w:r>
      <w:r w:rsidRPr="00FF11F2">
        <w:rPr>
          <w:sz w:val="24"/>
          <w:szCs w:val="24"/>
        </w:rPr>
        <w:t xml:space="preserve"> 10 </w:t>
      </w:r>
      <w:r>
        <w:rPr>
          <w:sz w:val="24"/>
          <w:szCs w:val="24"/>
          <w:lang w:val="en-US"/>
        </w:rPr>
        <w:t>Professional</w:t>
      </w:r>
      <w:r w:rsidRPr="00FF11F2">
        <w:rPr>
          <w:sz w:val="24"/>
          <w:szCs w:val="24"/>
        </w:rPr>
        <w:t xml:space="preserve"> </w:t>
      </w:r>
    </w:p>
    <w:p w:rsidR="00DA562F" w:rsidRDefault="00DA562F" w:rsidP="00DA562F">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DA562F" w:rsidRDefault="00DA562F" w:rsidP="00DA562F">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DA562F" w:rsidRPr="00FF11F2" w:rsidRDefault="00DA562F" w:rsidP="00DA562F">
      <w:pPr>
        <w:widowControl/>
        <w:autoSpaceDE/>
        <w:adjustRightInd/>
        <w:ind w:left="1418" w:hanging="709"/>
        <w:jc w:val="both"/>
        <w:rPr>
          <w:sz w:val="24"/>
          <w:szCs w:val="24"/>
        </w:rPr>
      </w:pPr>
      <w:r w:rsidRPr="00FF11F2">
        <w:rPr>
          <w:sz w:val="24"/>
          <w:szCs w:val="24"/>
        </w:rPr>
        <w:t>•</w:t>
      </w:r>
      <w:r w:rsidRPr="00FF11F2">
        <w:rPr>
          <w:sz w:val="24"/>
          <w:szCs w:val="24"/>
        </w:rPr>
        <w:tab/>
      </w:r>
      <w:r>
        <w:rPr>
          <w:bCs/>
          <w:sz w:val="24"/>
          <w:szCs w:val="24"/>
          <w:lang w:val="en-US"/>
        </w:rPr>
        <w:t>C</w:t>
      </w:r>
      <w:r>
        <w:rPr>
          <w:bCs/>
          <w:sz w:val="24"/>
          <w:szCs w:val="24"/>
        </w:rPr>
        <w:t>вободно</w:t>
      </w:r>
      <w:r w:rsidRPr="00FF11F2">
        <w:rPr>
          <w:bCs/>
          <w:sz w:val="24"/>
          <w:szCs w:val="24"/>
        </w:rPr>
        <w:t xml:space="preserve"> </w:t>
      </w:r>
      <w:r>
        <w:rPr>
          <w:bCs/>
          <w:sz w:val="24"/>
          <w:szCs w:val="24"/>
        </w:rPr>
        <w:t>распространяемый</w:t>
      </w:r>
      <w:r w:rsidRPr="00FF11F2">
        <w:rPr>
          <w:bCs/>
          <w:sz w:val="24"/>
          <w:szCs w:val="24"/>
        </w:rPr>
        <w:t xml:space="preserve"> </w:t>
      </w:r>
      <w:r>
        <w:rPr>
          <w:bCs/>
          <w:sz w:val="24"/>
          <w:szCs w:val="24"/>
        </w:rPr>
        <w:t>офисный</w:t>
      </w:r>
      <w:r w:rsidRPr="00FF11F2">
        <w:rPr>
          <w:bCs/>
          <w:sz w:val="24"/>
          <w:szCs w:val="24"/>
        </w:rPr>
        <w:t xml:space="preserve"> </w:t>
      </w:r>
      <w:r>
        <w:rPr>
          <w:bCs/>
          <w:sz w:val="24"/>
          <w:szCs w:val="24"/>
        </w:rPr>
        <w:t>пакет</w:t>
      </w:r>
      <w:r w:rsidRPr="00FF11F2">
        <w:rPr>
          <w:bCs/>
          <w:sz w:val="24"/>
          <w:szCs w:val="24"/>
        </w:rPr>
        <w:t xml:space="preserve"> </w:t>
      </w:r>
      <w:r>
        <w:rPr>
          <w:bCs/>
          <w:sz w:val="24"/>
          <w:szCs w:val="24"/>
        </w:rPr>
        <w:t>с</w:t>
      </w:r>
      <w:r w:rsidRPr="00FF11F2">
        <w:rPr>
          <w:bCs/>
          <w:sz w:val="24"/>
          <w:szCs w:val="24"/>
        </w:rPr>
        <w:t xml:space="preserve"> </w:t>
      </w:r>
      <w:r>
        <w:rPr>
          <w:bCs/>
          <w:sz w:val="24"/>
          <w:szCs w:val="24"/>
        </w:rPr>
        <w:t>открытым</w:t>
      </w:r>
      <w:r w:rsidRPr="00FF11F2">
        <w:rPr>
          <w:bCs/>
          <w:sz w:val="24"/>
          <w:szCs w:val="24"/>
        </w:rPr>
        <w:t xml:space="preserve"> </w:t>
      </w:r>
      <w:r>
        <w:rPr>
          <w:bCs/>
          <w:sz w:val="24"/>
          <w:szCs w:val="24"/>
        </w:rPr>
        <w:t>исходным</w:t>
      </w:r>
      <w:r w:rsidRPr="00FF11F2">
        <w:rPr>
          <w:bCs/>
          <w:sz w:val="24"/>
          <w:szCs w:val="24"/>
        </w:rPr>
        <w:t xml:space="preserve"> </w:t>
      </w:r>
      <w:r>
        <w:rPr>
          <w:bCs/>
          <w:sz w:val="24"/>
          <w:szCs w:val="24"/>
        </w:rPr>
        <w:t>кодом</w:t>
      </w:r>
      <w:r w:rsidRPr="00FF11F2">
        <w:rPr>
          <w:bCs/>
          <w:sz w:val="24"/>
          <w:szCs w:val="24"/>
        </w:rPr>
        <w:t xml:space="preserve"> </w:t>
      </w:r>
      <w:r>
        <w:rPr>
          <w:bCs/>
          <w:sz w:val="24"/>
          <w:szCs w:val="24"/>
          <w:lang w:val="en-US"/>
        </w:rPr>
        <w:t>LibreOffice</w:t>
      </w:r>
      <w:r w:rsidRPr="00FF11F2">
        <w:rPr>
          <w:bCs/>
          <w:sz w:val="24"/>
          <w:szCs w:val="24"/>
        </w:rPr>
        <w:t xml:space="preserve"> 6.0.3.2 </w:t>
      </w:r>
      <w:r>
        <w:rPr>
          <w:bCs/>
          <w:sz w:val="24"/>
          <w:szCs w:val="24"/>
          <w:lang w:val="en-US"/>
        </w:rPr>
        <w:t>Stable</w:t>
      </w:r>
    </w:p>
    <w:p w:rsidR="00DA562F" w:rsidRDefault="00DA562F" w:rsidP="00DA562F">
      <w:pPr>
        <w:widowControl/>
        <w:autoSpaceDE/>
        <w:adjustRightInd/>
        <w:ind w:firstLine="709"/>
        <w:jc w:val="both"/>
        <w:rPr>
          <w:sz w:val="24"/>
          <w:szCs w:val="24"/>
        </w:rPr>
      </w:pPr>
      <w:r>
        <w:rPr>
          <w:sz w:val="24"/>
          <w:szCs w:val="24"/>
        </w:rPr>
        <w:t>•</w:t>
      </w:r>
      <w:r>
        <w:rPr>
          <w:sz w:val="24"/>
          <w:szCs w:val="24"/>
        </w:rPr>
        <w:tab/>
        <w:t>Антивирус Касперского</w:t>
      </w:r>
    </w:p>
    <w:p w:rsidR="00CF2B2F" w:rsidRPr="00DA562F" w:rsidRDefault="00DA562F" w:rsidP="00DA562F">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215A60" w:rsidRDefault="00215A60" w:rsidP="00215A6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215A60" w:rsidRDefault="00215A60" w:rsidP="00215A60">
      <w:pPr>
        <w:pStyle w:val="a5"/>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2E0638">
          <w:rPr>
            <w:rStyle w:val="a8"/>
            <w:rFonts w:ascii="Times New Roman" w:hAnsi="Times New Roman"/>
            <w:sz w:val="24"/>
            <w:szCs w:val="24"/>
          </w:rPr>
          <w:t>http://www.consultant.ru/edu/student/study/</w:t>
        </w:r>
      </w:hyperlink>
    </w:p>
    <w:p w:rsidR="00215A60" w:rsidRDefault="00215A60" w:rsidP="00215A60">
      <w:pPr>
        <w:pStyle w:val="a5"/>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2E0638">
          <w:rPr>
            <w:rStyle w:val="a8"/>
            <w:rFonts w:ascii="Times New Roman" w:hAnsi="Times New Roman"/>
            <w:sz w:val="24"/>
            <w:szCs w:val="24"/>
          </w:rPr>
          <w:t>http://edu.garant.ru/omga/</w:t>
        </w:r>
      </w:hyperlink>
    </w:p>
    <w:p w:rsidR="00215A60" w:rsidRDefault="00215A60" w:rsidP="00215A60">
      <w:pPr>
        <w:pStyle w:val="a5"/>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2E063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15A60" w:rsidRDefault="00215A60" w:rsidP="00215A60">
      <w:pPr>
        <w:pStyle w:val="a5"/>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2E063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15A60" w:rsidRDefault="00215A60" w:rsidP="00215A60">
      <w:pPr>
        <w:pStyle w:val="a5"/>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2E063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15A60" w:rsidRPr="00E94B7B" w:rsidRDefault="00215A60" w:rsidP="00215A60">
      <w:pPr>
        <w:pStyle w:val="a5"/>
        <w:numPr>
          <w:ilvl w:val="0"/>
          <w:numId w:val="1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215A60" w:rsidRPr="00E94B7B" w:rsidRDefault="00215A60" w:rsidP="00215A60">
      <w:pPr>
        <w:pStyle w:val="a5"/>
        <w:numPr>
          <w:ilvl w:val="0"/>
          <w:numId w:val="1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history="1">
        <w:r w:rsidR="002E0638">
          <w:rPr>
            <w:rStyle w:val="a8"/>
            <w:rFonts w:ascii="Times New Roman" w:eastAsia="Times New Roman" w:hAnsi="Times New Roman"/>
            <w:sz w:val="24"/>
            <w:szCs w:val="24"/>
            <w:lang w:val="en-US"/>
          </w:rPr>
          <w:t>https://www.sciencedirect.com/#open-accesshttps://www.sciencedirect.com/#open-access</w:t>
        </w:r>
      </w:hyperlink>
    </w:p>
    <w:p w:rsidR="00215A60" w:rsidRPr="00837622" w:rsidRDefault="00215A60" w:rsidP="00215A60">
      <w:pPr>
        <w:pStyle w:val="a5"/>
        <w:numPr>
          <w:ilvl w:val="0"/>
          <w:numId w:val="1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8"/>
            <w:rFonts w:ascii="Times New Roman" w:eastAsia="Times New Roman" w:hAnsi="Times New Roman"/>
            <w:sz w:val="24"/>
            <w:szCs w:val="24"/>
          </w:rPr>
          <w:t>www.economy.gov.ru</w:t>
        </w:r>
      </w:hyperlink>
    </w:p>
    <w:p w:rsidR="00215A60" w:rsidRPr="006510F9" w:rsidRDefault="00215A60" w:rsidP="00215A60">
      <w:pPr>
        <w:pStyle w:val="a5"/>
        <w:numPr>
          <w:ilvl w:val="0"/>
          <w:numId w:val="1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215A60" w:rsidRPr="006510F9" w:rsidRDefault="00215A60" w:rsidP="00215A60">
      <w:pPr>
        <w:pStyle w:val="a5"/>
        <w:numPr>
          <w:ilvl w:val="0"/>
          <w:numId w:val="1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2E0638">
          <w:rPr>
            <w:rStyle w:val="a8"/>
            <w:rFonts w:ascii="Times New Roman" w:eastAsia="Times New Roman" w:hAnsi="Times New Roman"/>
            <w:sz w:val="24"/>
          </w:rPr>
          <w:t>https://www.minfin.ru/ru/perfomance/accounting/buh-otch</w:t>
        </w:r>
      </w:hyperlink>
      <w:r w:rsidRPr="006510F9">
        <w:rPr>
          <w:rFonts w:ascii="Times New Roman" w:eastAsia="Times New Roman" w:hAnsi="Times New Roman"/>
          <w:color w:val="0000FF"/>
          <w:sz w:val="24"/>
        </w:rPr>
        <w:t>_mp/law/</w:t>
      </w:r>
    </w:p>
    <w:p w:rsidR="00215A60" w:rsidRPr="00370BE3" w:rsidRDefault="00215A60" w:rsidP="00215A60">
      <w:pPr>
        <w:pStyle w:val="a5"/>
        <w:numPr>
          <w:ilvl w:val="0"/>
          <w:numId w:val="1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2E0638">
          <w:rPr>
            <w:rStyle w:val="a8"/>
            <w:rFonts w:ascii="Times New Roman" w:eastAsia="Times New Roman" w:hAnsi="Times New Roman"/>
            <w:sz w:val="24"/>
          </w:rPr>
          <w:t>https://data.worldbank.org/</w:t>
        </w:r>
      </w:hyperlink>
    </w:p>
    <w:p w:rsidR="00215A60" w:rsidRPr="00370BE3" w:rsidRDefault="00215A60" w:rsidP="00215A60">
      <w:pPr>
        <w:pStyle w:val="a5"/>
        <w:numPr>
          <w:ilvl w:val="0"/>
          <w:numId w:val="1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2E0638">
          <w:rPr>
            <w:rStyle w:val="a8"/>
            <w:rFonts w:ascii="Times New Roman" w:eastAsia="Times New Roman" w:hAnsi="Times New Roman"/>
            <w:sz w:val="24"/>
          </w:rPr>
          <w:t>http://www.imf.org/external/russian/index.htm</w:t>
        </w:r>
      </w:hyperlink>
    </w:p>
    <w:p w:rsidR="00215A60" w:rsidRPr="006510F9" w:rsidRDefault="00215A60" w:rsidP="00215A60">
      <w:pPr>
        <w:pStyle w:val="a5"/>
        <w:spacing w:after="0" w:line="240" w:lineRule="auto"/>
        <w:rPr>
          <w:rFonts w:ascii="Times New Roman" w:eastAsia="Times New Roman" w:hAnsi="Times New Roman"/>
          <w:sz w:val="24"/>
          <w:szCs w:val="24"/>
        </w:rPr>
      </w:pPr>
    </w:p>
    <w:p w:rsidR="00215A60" w:rsidRPr="00837622" w:rsidRDefault="00215A60" w:rsidP="00215A60">
      <w:pPr>
        <w:pStyle w:val="a5"/>
        <w:spacing w:after="0" w:line="240" w:lineRule="auto"/>
        <w:rPr>
          <w:rFonts w:ascii="Arial" w:eastAsia="Times New Roman" w:hAnsi="Arial" w:cs="Arial"/>
          <w:sz w:val="14"/>
          <w:szCs w:val="14"/>
        </w:rPr>
      </w:pPr>
    </w:p>
    <w:p w:rsidR="00215A60" w:rsidRPr="00EF504F" w:rsidRDefault="00215A60" w:rsidP="00215A6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215A60" w:rsidRPr="00EF504F" w:rsidRDefault="00215A60" w:rsidP="00215A6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5A60" w:rsidRPr="00EF504F" w:rsidRDefault="00215A60" w:rsidP="00215A6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5A60" w:rsidRPr="00EF504F" w:rsidRDefault="00215A60" w:rsidP="00215A60">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EF504F">
        <w:rPr>
          <w:sz w:val="24"/>
          <w:szCs w:val="24"/>
        </w:rPr>
        <w:lastRenderedPageBreak/>
        <w:t>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5A60" w:rsidRPr="00EF504F" w:rsidRDefault="00215A60" w:rsidP="00215A6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15A60" w:rsidRPr="00EF504F" w:rsidRDefault="00215A60" w:rsidP="00215A6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0638">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215A60" w:rsidRPr="00EF504F" w:rsidRDefault="00215A60" w:rsidP="00215A6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2E0638">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215A60" w:rsidRPr="00EF504F" w:rsidRDefault="00215A60" w:rsidP="00215A6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0638">
          <w:rPr>
            <w:rStyle w:val="a8"/>
            <w:sz w:val="24"/>
            <w:szCs w:val="24"/>
          </w:rPr>
          <w:t>www.biblio-online.ru</w:t>
        </w:r>
      </w:hyperlink>
      <w:r w:rsidRPr="00EF504F">
        <w:rPr>
          <w:sz w:val="24"/>
          <w:szCs w:val="24"/>
        </w:rPr>
        <w:t xml:space="preserve"> </w:t>
      </w:r>
    </w:p>
    <w:p w:rsidR="00215A60" w:rsidRPr="00EF504F" w:rsidRDefault="00215A60" w:rsidP="00215A60">
      <w:pPr>
        <w:ind w:firstLine="709"/>
        <w:jc w:val="both"/>
        <w:rPr>
          <w:sz w:val="24"/>
          <w:szCs w:val="24"/>
        </w:rPr>
      </w:pPr>
      <w:r w:rsidRPr="00EF504F">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A685F" w:rsidRPr="00D30D66" w:rsidRDefault="009A685F" w:rsidP="00486051">
      <w:pPr>
        <w:widowControl/>
        <w:autoSpaceDE/>
        <w:autoSpaceDN/>
        <w:adjustRightInd/>
        <w:ind w:firstLine="709"/>
        <w:jc w:val="both"/>
        <w:rPr>
          <w:sz w:val="24"/>
          <w:szCs w:val="24"/>
        </w:rPr>
      </w:pPr>
    </w:p>
    <w:p w:rsidR="005B5D6D" w:rsidRPr="007331A9" w:rsidRDefault="005B5D6D" w:rsidP="00486051">
      <w:pPr>
        <w:widowControl/>
        <w:autoSpaceDE/>
        <w:autoSpaceDN/>
        <w:adjustRightInd/>
        <w:ind w:firstLine="709"/>
        <w:jc w:val="both"/>
        <w:rPr>
          <w:sz w:val="22"/>
          <w:szCs w:val="22"/>
        </w:rPr>
      </w:pPr>
    </w:p>
    <w:p w:rsidR="00FA5C55" w:rsidRPr="007331A9" w:rsidRDefault="00FA5C55" w:rsidP="00486051">
      <w:pPr>
        <w:widowControl/>
        <w:autoSpaceDE/>
        <w:autoSpaceDN/>
        <w:adjustRightInd/>
        <w:ind w:firstLine="709"/>
        <w:jc w:val="both"/>
        <w:rPr>
          <w:sz w:val="22"/>
          <w:szCs w:val="22"/>
        </w:rPr>
      </w:pPr>
    </w:p>
    <w:sectPr w:rsidR="00FA5C55" w:rsidRPr="007331A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1CA" w:rsidRDefault="004431CA" w:rsidP="00160BC1">
      <w:r>
        <w:separator/>
      </w:r>
    </w:p>
  </w:endnote>
  <w:endnote w:type="continuationSeparator" w:id="0">
    <w:p w:rsidR="004431CA" w:rsidRDefault="004431C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1CA" w:rsidRDefault="004431CA" w:rsidP="00160BC1">
      <w:r>
        <w:separator/>
      </w:r>
    </w:p>
  </w:footnote>
  <w:footnote w:type="continuationSeparator" w:id="0">
    <w:p w:rsidR="004431CA" w:rsidRDefault="004431C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ED9"/>
    <w:multiLevelType w:val="hybridMultilevel"/>
    <w:tmpl w:val="93BC2BA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3098C"/>
    <w:multiLevelType w:val="hybridMultilevel"/>
    <w:tmpl w:val="C1B60D46"/>
    <w:lvl w:ilvl="0" w:tplc="BFFCC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EF2CB0"/>
    <w:multiLevelType w:val="hybridMultilevel"/>
    <w:tmpl w:val="842CFC48"/>
    <w:lvl w:ilvl="0" w:tplc="036CC884">
      <w:start w:val="1"/>
      <w:numFmt w:val="decimal"/>
      <w:lvlText w:val="%1."/>
      <w:lvlJc w:val="left"/>
      <w:pPr>
        <w:tabs>
          <w:tab w:val="num" w:pos="487"/>
        </w:tabs>
        <w:ind w:left="487" w:hanging="360"/>
      </w:pPr>
      <w:rPr>
        <w:rFonts w:cs="Times New Roman" w:hint="default"/>
        <w:b w:val="0"/>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4"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3A26044"/>
    <w:multiLevelType w:val="hybridMultilevel"/>
    <w:tmpl w:val="DFD2336C"/>
    <w:lvl w:ilvl="0" w:tplc="1920216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887CC6"/>
    <w:multiLevelType w:val="hybridMultilevel"/>
    <w:tmpl w:val="223A9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4A0B00"/>
    <w:multiLevelType w:val="hybridMultilevel"/>
    <w:tmpl w:val="3DEC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F47633"/>
    <w:multiLevelType w:val="hybridMultilevel"/>
    <w:tmpl w:val="86749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6"/>
  </w:num>
  <w:num w:numId="5">
    <w:abstractNumId w:val="9"/>
  </w:num>
  <w:num w:numId="6">
    <w:abstractNumId w:val="12"/>
  </w:num>
  <w:num w:numId="7">
    <w:abstractNumId w:val="6"/>
  </w:num>
  <w:num w:numId="8">
    <w:abstractNumId w:val="11"/>
  </w:num>
  <w:num w:numId="9">
    <w:abstractNumId w:val="4"/>
  </w:num>
  <w:num w:numId="10">
    <w:abstractNumId w:val="17"/>
  </w:num>
  <w:num w:numId="11">
    <w:abstractNumId w:val="14"/>
  </w:num>
  <w:num w:numId="12">
    <w:abstractNumId w:val="8"/>
  </w:num>
  <w:num w:numId="13">
    <w:abstractNumId w:val="0"/>
  </w:num>
  <w:num w:numId="14">
    <w:abstractNumId w:val="3"/>
  </w:num>
  <w:num w:numId="15">
    <w:abstractNumId w:val="5"/>
  </w:num>
  <w:num w:numId="16">
    <w:abstractNumId w:val="2"/>
  </w:num>
  <w:num w:numId="17">
    <w:abstractNumId w:val="1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B44"/>
    <w:rsid w:val="00022F14"/>
    <w:rsid w:val="00027D2C"/>
    <w:rsid w:val="00027E5B"/>
    <w:rsid w:val="00034AC4"/>
    <w:rsid w:val="00037461"/>
    <w:rsid w:val="00042CFC"/>
    <w:rsid w:val="00051AEE"/>
    <w:rsid w:val="000607B0"/>
    <w:rsid w:val="00060A01"/>
    <w:rsid w:val="00064AA9"/>
    <w:rsid w:val="00066B8C"/>
    <w:rsid w:val="000677E7"/>
    <w:rsid w:val="000741AB"/>
    <w:rsid w:val="000835F5"/>
    <w:rsid w:val="00085392"/>
    <w:rsid w:val="000875BF"/>
    <w:rsid w:val="000911D1"/>
    <w:rsid w:val="000950E4"/>
    <w:rsid w:val="000A4F49"/>
    <w:rsid w:val="000A4FAC"/>
    <w:rsid w:val="000B1331"/>
    <w:rsid w:val="000B32B7"/>
    <w:rsid w:val="000B40A9"/>
    <w:rsid w:val="000B7795"/>
    <w:rsid w:val="000C4546"/>
    <w:rsid w:val="000D07C6"/>
    <w:rsid w:val="000D4429"/>
    <w:rsid w:val="000D5900"/>
    <w:rsid w:val="000D6DE5"/>
    <w:rsid w:val="000E37E9"/>
    <w:rsid w:val="00102E02"/>
    <w:rsid w:val="00104A75"/>
    <w:rsid w:val="00110739"/>
    <w:rsid w:val="00114770"/>
    <w:rsid w:val="001154C3"/>
    <w:rsid w:val="001165D0"/>
    <w:rsid w:val="001166B7"/>
    <w:rsid w:val="001167A8"/>
    <w:rsid w:val="00126958"/>
    <w:rsid w:val="00127108"/>
    <w:rsid w:val="00127DEA"/>
    <w:rsid w:val="0013070A"/>
    <w:rsid w:val="00131CDA"/>
    <w:rsid w:val="00132F57"/>
    <w:rsid w:val="00136CF9"/>
    <w:rsid w:val="001378B1"/>
    <w:rsid w:val="00140DDD"/>
    <w:rsid w:val="00150DCF"/>
    <w:rsid w:val="00153923"/>
    <w:rsid w:val="0015639D"/>
    <w:rsid w:val="00160BC1"/>
    <w:rsid w:val="00161C70"/>
    <w:rsid w:val="001716A9"/>
    <w:rsid w:val="001774C8"/>
    <w:rsid w:val="00181AAB"/>
    <w:rsid w:val="00184F65"/>
    <w:rsid w:val="001852E1"/>
    <w:rsid w:val="001871AA"/>
    <w:rsid w:val="00195E50"/>
    <w:rsid w:val="001A6533"/>
    <w:rsid w:val="001C4FED"/>
    <w:rsid w:val="001C6305"/>
    <w:rsid w:val="001D24E1"/>
    <w:rsid w:val="001D4BA4"/>
    <w:rsid w:val="001D7E91"/>
    <w:rsid w:val="001E2791"/>
    <w:rsid w:val="001E2ADA"/>
    <w:rsid w:val="001F11DE"/>
    <w:rsid w:val="001F2D38"/>
    <w:rsid w:val="001F3561"/>
    <w:rsid w:val="00207E2E"/>
    <w:rsid w:val="00207FB7"/>
    <w:rsid w:val="00211930"/>
    <w:rsid w:val="00211C1B"/>
    <w:rsid w:val="00215A60"/>
    <w:rsid w:val="0023231F"/>
    <w:rsid w:val="00234A4F"/>
    <w:rsid w:val="00235E1F"/>
    <w:rsid w:val="00240A81"/>
    <w:rsid w:val="00245199"/>
    <w:rsid w:val="00247DE1"/>
    <w:rsid w:val="002657BC"/>
    <w:rsid w:val="00265B59"/>
    <w:rsid w:val="00276128"/>
    <w:rsid w:val="002772B2"/>
    <w:rsid w:val="0027733F"/>
    <w:rsid w:val="00283AA7"/>
    <w:rsid w:val="00285AD5"/>
    <w:rsid w:val="00291D05"/>
    <w:rsid w:val="002933E5"/>
    <w:rsid w:val="00295FD8"/>
    <w:rsid w:val="002A0D1B"/>
    <w:rsid w:val="002A4D67"/>
    <w:rsid w:val="002B221B"/>
    <w:rsid w:val="002B3D83"/>
    <w:rsid w:val="002B430E"/>
    <w:rsid w:val="002B5AB9"/>
    <w:rsid w:val="002B6C87"/>
    <w:rsid w:val="002B734E"/>
    <w:rsid w:val="002C2EAE"/>
    <w:rsid w:val="002C3F08"/>
    <w:rsid w:val="002C7582"/>
    <w:rsid w:val="002D6AC0"/>
    <w:rsid w:val="002E0638"/>
    <w:rsid w:val="002E4CB7"/>
    <w:rsid w:val="00300EF6"/>
    <w:rsid w:val="0031287E"/>
    <w:rsid w:val="00315AB7"/>
    <w:rsid w:val="0032166A"/>
    <w:rsid w:val="00330957"/>
    <w:rsid w:val="0033546E"/>
    <w:rsid w:val="00345087"/>
    <w:rsid w:val="00355C7E"/>
    <w:rsid w:val="00355D7F"/>
    <w:rsid w:val="0036106E"/>
    <w:rsid w:val="003618C2"/>
    <w:rsid w:val="00363097"/>
    <w:rsid w:val="00365758"/>
    <w:rsid w:val="003668E3"/>
    <w:rsid w:val="00367EC4"/>
    <w:rsid w:val="003839AE"/>
    <w:rsid w:val="00390B62"/>
    <w:rsid w:val="003969F4"/>
    <w:rsid w:val="003A3494"/>
    <w:rsid w:val="003A57B5"/>
    <w:rsid w:val="003A6FB0"/>
    <w:rsid w:val="003A71E4"/>
    <w:rsid w:val="003B7F71"/>
    <w:rsid w:val="003C0ABA"/>
    <w:rsid w:val="003D47C6"/>
    <w:rsid w:val="003D5A52"/>
    <w:rsid w:val="003D6161"/>
    <w:rsid w:val="003F2C1A"/>
    <w:rsid w:val="003F6471"/>
    <w:rsid w:val="00400491"/>
    <w:rsid w:val="00407242"/>
    <w:rsid w:val="00407404"/>
    <w:rsid w:val="004110F5"/>
    <w:rsid w:val="00435249"/>
    <w:rsid w:val="004431CA"/>
    <w:rsid w:val="0046365B"/>
    <w:rsid w:val="0047224A"/>
    <w:rsid w:val="0047572F"/>
    <w:rsid w:val="0047633A"/>
    <w:rsid w:val="0048300E"/>
    <w:rsid w:val="004854D3"/>
    <w:rsid w:val="00486051"/>
    <w:rsid w:val="0049217A"/>
    <w:rsid w:val="004960CB"/>
    <w:rsid w:val="004A2C0D"/>
    <w:rsid w:val="004A2E62"/>
    <w:rsid w:val="004A68C9"/>
    <w:rsid w:val="004B13BA"/>
    <w:rsid w:val="004C025F"/>
    <w:rsid w:val="004C0EFF"/>
    <w:rsid w:val="004C5815"/>
    <w:rsid w:val="004C6DB3"/>
    <w:rsid w:val="004E0AA2"/>
    <w:rsid w:val="004E0C3F"/>
    <w:rsid w:val="004E3D82"/>
    <w:rsid w:val="004E4CD6"/>
    <w:rsid w:val="004E4DB2"/>
    <w:rsid w:val="004E62F1"/>
    <w:rsid w:val="004E753A"/>
    <w:rsid w:val="004F3C72"/>
    <w:rsid w:val="004F5595"/>
    <w:rsid w:val="00503151"/>
    <w:rsid w:val="00504946"/>
    <w:rsid w:val="005060CE"/>
    <w:rsid w:val="00516F43"/>
    <w:rsid w:val="005362E6"/>
    <w:rsid w:val="00537A62"/>
    <w:rsid w:val="00540F31"/>
    <w:rsid w:val="0054553A"/>
    <w:rsid w:val="00551F90"/>
    <w:rsid w:val="00565480"/>
    <w:rsid w:val="005669CB"/>
    <w:rsid w:val="00570C40"/>
    <w:rsid w:val="00571FD7"/>
    <w:rsid w:val="00572F9F"/>
    <w:rsid w:val="005816EA"/>
    <w:rsid w:val="00581F21"/>
    <w:rsid w:val="00582969"/>
    <w:rsid w:val="00583C2E"/>
    <w:rsid w:val="00584FE8"/>
    <w:rsid w:val="005864CF"/>
    <w:rsid w:val="00586FAD"/>
    <w:rsid w:val="005878FB"/>
    <w:rsid w:val="005915BA"/>
    <w:rsid w:val="00591B36"/>
    <w:rsid w:val="005A28FC"/>
    <w:rsid w:val="005B47CE"/>
    <w:rsid w:val="005B5D6D"/>
    <w:rsid w:val="005B71A2"/>
    <w:rsid w:val="005C13E4"/>
    <w:rsid w:val="005C20F0"/>
    <w:rsid w:val="005C3AEB"/>
    <w:rsid w:val="005C3E07"/>
    <w:rsid w:val="005C7048"/>
    <w:rsid w:val="005C7567"/>
    <w:rsid w:val="005D206B"/>
    <w:rsid w:val="005D3080"/>
    <w:rsid w:val="005F2349"/>
    <w:rsid w:val="006000AE"/>
    <w:rsid w:val="00600748"/>
    <w:rsid w:val="006010F1"/>
    <w:rsid w:val="006044B4"/>
    <w:rsid w:val="00605888"/>
    <w:rsid w:val="00607E17"/>
    <w:rsid w:val="006118F6"/>
    <w:rsid w:val="00624E28"/>
    <w:rsid w:val="00640A06"/>
    <w:rsid w:val="00641D51"/>
    <w:rsid w:val="00642237"/>
    <w:rsid w:val="00642A2F"/>
    <w:rsid w:val="006439F4"/>
    <w:rsid w:val="0065477D"/>
    <w:rsid w:val="00654BAC"/>
    <w:rsid w:val="0065606F"/>
    <w:rsid w:val="00656AC4"/>
    <w:rsid w:val="00665369"/>
    <w:rsid w:val="00676914"/>
    <w:rsid w:val="00687A0C"/>
    <w:rsid w:val="00687B3A"/>
    <w:rsid w:val="00692DD7"/>
    <w:rsid w:val="006A5337"/>
    <w:rsid w:val="006A6D82"/>
    <w:rsid w:val="006B0CA3"/>
    <w:rsid w:val="006D108C"/>
    <w:rsid w:val="006D15B6"/>
    <w:rsid w:val="006D2921"/>
    <w:rsid w:val="006D5C3A"/>
    <w:rsid w:val="006D6805"/>
    <w:rsid w:val="006D6899"/>
    <w:rsid w:val="006E5C19"/>
    <w:rsid w:val="006F2DD5"/>
    <w:rsid w:val="00705814"/>
    <w:rsid w:val="00705FB5"/>
    <w:rsid w:val="007066B1"/>
    <w:rsid w:val="00713D44"/>
    <w:rsid w:val="00724EFA"/>
    <w:rsid w:val="007327FE"/>
    <w:rsid w:val="007331A9"/>
    <w:rsid w:val="00745490"/>
    <w:rsid w:val="007512C7"/>
    <w:rsid w:val="00752936"/>
    <w:rsid w:val="0076201E"/>
    <w:rsid w:val="00764497"/>
    <w:rsid w:val="00774886"/>
    <w:rsid w:val="007751FE"/>
    <w:rsid w:val="00777B09"/>
    <w:rsid w:val="00781ADF"/>
    <w:rsid w:val="00783D3E"/>
    <w:rsid w:val="00785842"/>
    <w:rsid w:val="007865CB"/>
    <w:rsid w:val="00791285"/>
    <w:rsid w:val="00793E1B"/>
    <w:rsid w:val="00793F01"/>
    <w:rsid w:val="007A5EE5"/>
    <w:rsid w:val="007A7E7B"/>
    <w:rsid w:val="007B1B01"/>
    <w:rsid w:val="007B2F12"/>
    <w:rsid w:val="007C277B"/>
    <w:rsid w:val="007C7E4C"/>
    <w:rsid w:val="007D3C1A"/>
    <w:rsid w:val="007D5CC1"/>
    <w:rsid w:val="007E10C6"/>
    <w:rsid w:val="007E54B9"/>
    <w:rsid w:val="007E569E"/>
    <w:rsid w:val="007F098D"/>
    <w:rsid w:val="007F4B97"/>
    <w:rsid w:val="007F7A4D"/>
    <w:rsid w:val="00801B83"/>
    <w:rsid w:val="00813500"/>
    <w:rsid w:val="00816E6E"/>
    <w:rsid w:val="00820D1B"/>
    <w:rsid w:val="00823333"/>
    <w:rsid w:val="00823E5A"/>
    <w:rsid w:val="00827A34"/>
    <w:rsid w:val="008305C6"/>
    <w:rsid w:val="008423FF"/>
    <w:rsid w:val="008566D7"/>
    <w:rsid w:val="00857FC8"/>
    <w:rsid w:val="0086651C"/>
    <w:rsid w:val="0088272E"/>
    <w:rsid w:val="008B3964"/>
    <w:rsid w:val="008B6331"/>
    <w:rsid w:val="008C0DA4"/>
    <w:rsid w:val="008E562E"/>
    <w:rsid w:val="008E5E59"/>
    <w:rsid w:val="008F44E5"/>
    <w:rsid w:val="009170E6"/>
    <w:rsid w:val="00920199"/>
    <w:rsid w:val="00921868"/>
    <w:rsid w:val="0094149E"/>
    <w:rsid w:val="00941875"/>
    <w:rsid w:val="00951F6B"/>
    <w:rsid w:val="009528CA"/>
    <w:rsid w:val="00954E45"/>
    <w:rsid w:val="00965998"/>
    <w:rsid w:val="009830DC"/>
    <w:rsid w:val="009A0F9C"/>
    <w:rsid w:val="009A685F"/>
    <w:rsid w:val="009B6862"/>
    <w:rsid w:val="009E35D2"/>
    <w:rsid w:val="009F4070"/>
    <w:rsid w:val="00A01BFF"/>
    <w:rsid w:val="00A275E4"/>
    <w:rsid w:val="00A32A5F"/>
    <w:rsid w:val="00A44F9E"/>
    <w:rsid w:val="00A567CD"/>
    <w:rsid w:val="00A63D90"/>
    <w:rsid w:val="00A676AD"/>
    <w:rsid w:val="00A75675"/>
    <w:rsid w:val="00A76E53"/>
    <w:rsid w:val="00A804FB"/>
    <w:rsid w:val="00A83EBD"/>
    <w:rsid w:val="00A9607B"/>
    <w:rsid w:val="00A96C48"/>
    <w:rsid w:val="00AA0115"/>
    <w:rsid w:val="00AA2A29"/>
    <w:rsid w:val="00AB2091"/>
    <w:rsid w:val="00AD0669"/>
    <w:rsid w:val="00AD208A"/>
    <w:rsid w:val="00AD4A3C"/>
    <w:rsid w:val="00AD51AE"/>
    <w:rsid w:val="00AE1A4D"/>
    <w:rsid w:val="00AE3177"/>
    <w:rsid w:val="00AE7DC0"/>
    <w:rsid w:val="00AF61EB"/>
    <w:rsid w:val="00AF70A5"/>
    <w:rsid w:val="00B14050"/>
    <w:rsid w:val="00B24904"/>
    <w:rsid w:val="00B24B28"/>
    <w:rsid w:val="00B25013"/>
    <w:rsid w:val="00B43F9B"/>
    <w:rsid w:val="00B44FF6"/>
    <w:rsid w:val="00B5209B"/>
    <w:rsid w:val="00B542D4"/>
    <w:rsid w:val="00B54421"/>
    <w:rsid w:val="00B642B8"/>
    <w:rsid w:val="00B817E2"/>
    <w:rsid w:val="00BA0074"/>
    <w:rsid w:val="00BB6C9A"/>
    <w:rsid w:val="00BB70FB"/>
    <w:rsid w:val="00BC3E7A"/>
    <w:rsid w:val="00BC4935"/>
    <w:rsid w:val="00BC6933"/>
    <w:rsid w:val="00BE023D"/>
    <w:rsid w:val="00BE242C"/>
    <w:rsid w:val="00BF22FC"/>
    <w:rsid w:val="00C00DA5"/>
    <w:rsid w:val="00C056D4"/>
    <w:rsid w:val="00C068B8"/>
    <w:rsid w:val="00C1245E"/>
    <w:rsid w:val="00C169E8"/>
    <w:rsid w:val="00C228C5"/>
    <w:rsid w:val="00C24EA8"/>
    <w:rsid w:val="00C26026"/>
    <w:rsid w:val="00C33468"/>
    <w:rsid w:val="00C3475E"/>
    <w:rsid w:val="00C35959"/>
    <w:rsid w:val="00C40C06"/>
    <w:rsid w:val="00C50E6F"/>
    <w:rsid w:val="00C55E91"/>
    <w:rsid w:val="00C70462"/>
    <w:rsid w:val="00C70CA1"/>
    <w:rsid w:val="00C90A7A"/>
    <w:rsid w:val="00C91E2D"/>
    <w:rsid w:val="00C93F61"/>
    <w:rsid w:val="00C94464"/>
    <w:rsid w:val="00C9482A"/>
    <w:rsid w:val="00C953C9"/>
    <w:rsid w:val="00CA401A"/>
    <w:rsid w:val="00CB14B9"/>
    <w:rsid w:val="00CB27ED"/>
    <w:rsid w:val="00CB61D6"/>
    <w:rsid w:val="00CC7C9D"/>
    <w:rsid w:val="00CD42F8"/>
    <w:rsid w:val="00CE6C4B"/>
    <w:rsid w:val="00CF12C6"/>
    <w:rsid w:val="00CF2B2F"/>
    <w:rsid w:val="00CF6292"/>
    <w:rsid w:val="00CF6B12"/>
    <w:rsid w:val="00D00D97"/>
    <w:rsid w:val="00D02EB8"/>
    <w:rsid w:val="00D04A66"/>
    <w:rsid w:val="00D07EAE"/>
    <w:rsid w:val="00D152E4"/>
    <w:rsid w:val="00D1753D"/>
    <w:rsid w:val="00D23EFA"/>
    <w:rsid w:val="00D26CA9"/>
    <w:rsid w:val="00D34B66"/>
    <w:rsid w:val="00D36D70"/>
    <w:rsid w:val="00D44188"/>
    <w:rsid w:val="00D443FF"/>
    <w:rsid w:val="00D63339"/>
    <w:rsid w:val="00D761E8"/>
    <w:rsid w:val="00D83177"/>
    <w:rsid w:val="00D8506D"/>
    <w:rsid w:val="00D86714"/>
    <w:rsid w:val="00D90307"/>
    <w:rsid w:val="00D93CE6"/>
    <w:rsid w:val="00D97830"/>
    <w:rsid w:val="00DA1C55"/>
    <w:rsid w:val="00DA334D"/>
    <w:rsid w:val="00DA3FFC"/>
    <w:rsid w:val="00DA489D"/>
    <w:rsid w:val="00DA48D3"/>
    <w:rsid w:val="00DA562F"/>
    <w:rsid w:val="00DB08E2"/>
    <w:rsid w:val="00DB0A35"/>
    <w:rsid w:val="00DB228F"/>
    <w:rsid w:val="00DB4037"/>
    <w:rsid w:val="00DC6660"/>
    <w:rsid w:val="00DD03B9"/>
    <w:rsid w:val="00DD6EB4"/>
    <w:rsid w:val="00DE38F3"/>
    <w:rsid w:val="00DE4895"/>
    <w:rsid w:val="00DE78BC"/>
    <w:rsid w:val="00DF1076"/>
    <w:rsid w:val="00DF26AA"/>
    <w:rsid w:val="00DF7ED6"/>
    <w:rsid w:val="00E02CDE"/>
    <w:rsid w:val="00E0785F"/>
    <w:rsid w:val="00E11452"/>
    <w:rsid w:val="00E16EFF"/>
    <w:rsid w:val="00E22D06"/>
    <w:rsid w:val="00E42AED"/>
    <w:rsid w:val="00E4451A"/>
    <w:rsid w:val="00E47A01"/>
    <w:rsid w:val="00E558EB"/>
    <w:rsid w:val="00E62045"/>
    <w:rsid w:val="00E72419"/>
    <w:rsid w:val="00E72975"/>
    <w:rsid w:val="00E7465A"/>
    <w:rsid w:val="00E7735F"/>
    <w:rsid w:val="00E81007"/>
    <w:rsid w:val="00E87776"/>
    <w:rsid w:val="00E9119D"/>
    <w:rsid w:val="00E92238"/>
    <w:rsid w:val="00EA206F"/>
    <w:rsid w:val="00EA3690"/>
    <w:rsid w:val="00EA5171"/>
    <w:rsid w:val="00EB0E73"/>
    <w:rsid w:val="00EC45DC"/>
    <w:rsid w:val="00ED0589"/>
    <w:rsid w:val="00ED28E4"/>
    <w:rsid w:val="00ED4E82"/>
    <w:rsid w:val="00ED593C"/>
    <w:rsid w:val="00ED789C"/>
    <w:rsid w:val="00EE165B"/>
    <w:rsid w:val="00EE3EBF"/>
    <w:rsid w:val="00EE4D57"/>
    <w:rsid w:val="00EF4355"/>
    <w:rsid w:val="00EF4CB1"/>
    <w:rsid w:val="00EF57E9"/>
    <w:rsid w:val="00F00B76"/>
    <w:rsid w:val="00F06F17"/>
    <w:rsid w:val="00F226CA"/>
    <w:rsid w:val="00F239D1"/>
    <w:rsid w:val="00F322E1"/>
    <w:rsid w:val="00F33A6F"/>
    <w:rsid w:val="00F342F7"/>
    <w:rsid w:val="00F40FEC"/>
    <w:rsid w:val="00F42549"/>
    <w:rsid w:val="00F463C0"/>
    <w:rsid w:val="00F60363"/>
    <w:rsid w:val="00F625A5"/>
    <w:rsid w:val="00F63ADF"/>
    <w:rsid w:val="00F63BBC"/>
    <w:rsid w:val="00F8007A"/>
    <w:rsid w:val="00F803A3"/>
    <w:rsid w:val="00F84BCC"/>
    <w:rsid w:val="00F94529"/>
    <w:rsid w:val="00F96A96"/>
    <w:rsid w:val="00FA5C55"/>
    <w:rsid w:val="00FB05DD"/>
    <w:rsid w:val="00FB15A7"/>
    <w:rsid w:val="00FB3DFD"/>
    <w:rsid w:val="00FB68DE"/>
    <w:rsid w:val="00FC306B"/>
    <w:rsid w:val="00FC366B"/>
    <w:rsid w:val="00FC73F7"/>
    <w:rsid w:val="00FD6763"/>
    <w:rsid w:val="00FE1F73"/>
    <w:rsid w:val="00FE355F"/>
    <w:rsid w:val="00FE556E"/>
    <w:rsid w:val="00FF11F2"/>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06EEF3-544F-41DC-B93E-9BA9C41A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0D5900"/>
    <w:pPr>
      <w:autoSpaceDE w:val="0"/>
      <w:autoSpaceDN w:val="0"/>
      <w:adjustRightInd w:val="0"/>
    </w:pPr>
    <w:rPr>
      <w:rFonts w:ascii="Times New Roman" w:hAnsi="Times New Roman"/>
      <w:color w:val="000000"/>
      <w:sz w:val="24"/>
      <w:szCs w:val="24"/>
    </w:rPr>
  </w:style>
  <w:style w:type="character" w:styleId="af6">
    <w:name w:val="Unresolved Mention"/>
    <w:basedOn w:val="a1"/>
    <w:uiPriority w:val="99"/>
    <w:semiHidden/>
    <w:unhideWhenUsed/>
    <w:rsid w:val="002E0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0066">
      <w:bodyDiv w:val="1"/>
      <w:marLeft w:val="0"/>
      <w:marRight w:val="0"/>
      <w:marTop w:val="0"/>
      <w:marBottom w:val="0"/>
      <w:divBdr>
        <w:top w:val="none" w:sz="0" w:space="0" w:color="auto"/>
        <w:left w:val="none" w:sz="0" w:space="0" w:color="auto"/>
        <w:bottom w:val="none" w:sz="0" w:space="0" w:color="auto"/>
        <w:right w:val="none" w:sz="0" w:space="0" w:color="auto"/>
      </w:divBdr>
    </w:div>
    <w:div w:id="28989535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7248010">
      <w:bodyDiv w:val="1"/>
      <w:marLeft w:val="0"/>
      <w:marRight w:val="0"/>
      <w:marTop w:val="0"/>
      <w:marBottom w:val="0"/>
      <w:divBdr>
        <w:top w:val="none" w:sz="0" w:space="0" w:color="auto"/>
        <w:left w:val="none" w:sz="0" w:space="0" w:color="auto"/>
        <w:bottom w:val="none" w:sz="0" w:space="0" w:color="auto"/>
        <w:right w:val="none" w:sz="0" w:space="0" w:color="auto"/>
      </w:divBdr>
    </w:div>
    <w:div w:id="8188121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1472519">
      <w:bodyDiv w:val="1"/>
      <w:marLeft w:val="0"/>
      <w:marRight w:val="0"/>
      <w:marTop w:val="0"/>
      <w:marBottom w:val="0"/>
      <w:divBdr>
        <w:top w:val="none" w:sz="0" w:space="0" w:color="auto"/>
        <w:left w:val="none" w:sz="0" w:space="0" w:color="auto"/>
        <w:bottom w:val="none" w:sz="0" w:space="0" w:color="auto"/>
        <w:right w:val="none" w:sz="0" w:space="0" w:color="auto"/>
      </w:divBdr>
    </w:div>
    <w:div w:id="1074550236">
      <w:bodyDiv w:val="1"/>
      <w:marLeft w:val="0"/>
      <w:marRight w:val="0"/>
      <w:marTop w:val="0"/>
      <w:marBottom w:val="0"/>
      <w:divBdr>
        <w:top w:val="none" w:sz="0" w:space="0" w:color="auto"/>
        <w:left w:val="none" w:sz="0" w:space="0" w:color="auto"/>
        <w:bottom w:val="none" w:sz="0" w:space="0" w:color="auto"/>
        <w:right w:val="none" w:sz="0" w:space="0" w:color="auto"/>
      </w:divBdr>
    </w:div>
    <w:div w:id="12340063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5240461">
      <w:bodyDiv w:val="1"/>
      <w:marLeft w:val="0"/>
      <w:marRight w:val="0"/>
      <w:marTop w:val="0"/>
      <w:marBottom w:val="0"/>
      <w:divBdr>
        <w:top w:val="none" w:sz="0" w:space="0" w:color="auto"/>
        <w:left w:val="none" w:sz="0" w:space="0" w:color="auto"/>
        <w:bottom w:val="none" w:sz="0" w:space="0" w:color="auto"/>
        <w:right w:val="none" w:sz="0" w:space="0" w:color="auto"/>
      </w:divBdr>
    </w:div>
    <w:div w:id="1614904175">
      <w:bodyDiv w:val="1"/>
      <w:marLeft w:val="0"/>
      <w:marRight w:val="0"/>
      <w:marTop w:val="0"/>
      <w:marBottom w:val="0"/>
      <w:divBdr>
        <w:top w:val="none" w:sz="0" w:space="0" w:color="auto"/>
        <w:left w:val="none" w:sz="0" w:space="0" w:color="auto"/>
        <w:bottom w:val="none" w:sz="0" w:space="0" w:color="auto"/>
        <w:right w:val="none" w:sz="0" w:space="0" w:color="auto"/>
      </w:divBdr>
    </w:div>
    <w:div w:id="168304321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9856432">
      <w:bodyDiv w:val="1"/>
      <w:marLeft w:val="0"/>
      <w:marRight w:val="0"/>
      <w:marTop w:val="0"/>
      <w:marBottom w:val="0"/>
      <w:divBdr>
        <w:top w:val="none" w:sz="0" w:space="0" w:color="auto"/>
        <w:left w:val="none" w:sz="0" w:space="0" w:color="auto"/>
        <w:bottom w:val="none" w:sz="0" w:space="0" w:color="auto"/>
        <w:right w:val="none" w:sz="0" w:space="0" w:color="auto"/>
      </w:divBdr>
    </w:div>
    <w:div w:id="20281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3043.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24783.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933.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55034.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8177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 TargetMode="External"/><Relationship Id="rId8" Type="http://schemas.openxmlformats.org/officeDocument/2006/relationships/hyperlink" Target="http://www.iprbookshop.ru/6293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B1C5-01ED-42D2-89D6-BB91F25B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7332</Words>
  <Characters>41794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49028</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4194388</vt:i4>
      </vt:variant>
      <vt:variant>
        <vt:i4>15</vt:i4>
      </vt:variant>
      <vt:variant>
        <vt:i4>0</vt:i4>
      </vt:variant>
      <vt:variant>
        <vt:i4>5</vt:i4>
      </vt:variant>
      <vt:variant>
        <vt:lpwstr>http://www.iprbookshop.ru/83043.html</vt:lpwstr>
      </vt:variant>
      <vt:variant>
        <vt:lpwstr/>
      </vt:variant>
      <vt:variant>
        <vt:i4>4915289</vt:i4>
      </vt:variant>
      <vt:variant>
        <vt:i4>12</vt:i4>
      </vt:variant>
      <vt:variant>
        <vt:i4>0</vt:i4>
      </vt:variant>
      <vt:variant>
        <vt:i4>5</vt:i4>
      </vt:variant>
      <vt:variant>
        <vt:lpwstr>http://www.iprbookshop.ru/24783.html</vt:lpwstr>
      </vt:variant>
      <vt:variant>
        <vt:lpwstr/>
      </vt:variant>
      <vt:variant>
        <vt:i4>4587603</vt:i4>
      </vt:variant>
      <vt:variant>
        <vt:i4>9</vt:i4>
      </vt:variant>
      <vt:variant>
        <vt:i4>0</vt:i4>
      </vt:variant>
      <vt:variant>
        <vt:i4>5</vt:i4>
      </vt:variant>
      <vt:variant>
        <vt:lpwstr>http://www.iprbookshop.ru/62933.html</vt:lpwstr>
      </vt:variant>
      <vt:variant>
        <vt:lpwstr/>
      </vt:variant>
      <vt:variant>
        <vt:i4>4259934</vt:i4>
      </vt:variant>
      <vt:variant>
        <vt:i4>6</vt:i4>
      </vt:variant>
      <vt:variant>
        <vt:i4>0</vt:i4>
      </vt:variant>
      <vt:variant>
        <vt:i4>5</vt:i4>
      </vt:variant>
      <vt:variant>
        <vt:lpwstr>http://www.iprbookshop.ru/55034.html</vt:lpwstr>
      </vt:variant>
      <vt:variant>
        <vt:lpwstr/>
      </vt:variant>
      <vt:variant>
        <vt:i4>4259923</vt:i4>
      </vt:variant>
      <vt:variant>
        <vt:i4>3</vt:i4>
      </vt:variant>
      <vt:variant>
        <vt:i4>0</vt:i4>
      </vt:variant>
      <vt:variant>
        <vt:i4>5</vt:i4>
      </vt:variant>
      <vt:variant>
        <vt:lpwstr>http://www.iprbookshop.ru/81773.html</vt:lpwstr>
      </vt:variant>
      <vt:variant>
        <vt:lpwstr/>
      </vt:variant>
      <vt:variant>
        <vt:i4>4587604</vt:i4>
      </vt:variant>
      <vt:variant>
        <vt:i4>0</vt:i4>
      </vt:variant>
      <vt:variant>
        <vt:i4>0</vt:i4>
      </vt:variant>
      <vt:variant>
        <vt:i4>5</vt:i4>
      </vt:variant>
      <vt:variant>
        <vt:lpwstr>http://www.iprbookshop.ru/62934.html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2018-06-02T09:04:00Z</cp:lastPrinted>
  <dcterms:created xsi:type="dcterms:W3CDTF">2021-01-16T12:01:00Z</dcterms:created>
  <dcterms:modified xsi:type="dcterms:W3CDTF">2024-05-18T13:33:00Z</dcterms:modified>
</cp:coreProperties>
</file>